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2F" w:rsidRPr="001B483A" w:rsidRDefault="004C3D2F" w:rsidP="004C3D2F">
      <w:pPr>
        <w:rPr>
          <w:rFonts w:cs="B Nazanin"/>
          <w:b/>
          <w:bCs/>
          <w:sz w:val="28"/>
          <w:szCs w:val="28"/>
          <w:rtl/>
        </w:rPr>
      </w:pPr>
      <w:r w:rsidRPr="001B483A">
        <w:rPr>
          <w:rFonts w:cs="B Nazanin" w:hint="cs"/>
          <w:b/>
          <w:bCs/>
          <w:sz w:val="28"/>
          <w:szCs w:val="28"/>
          <w:rtl/>
        </w:rPr>
        <w:t>جلسه نود و هشتم ۱۹/۲/۱۳۹۵</w:t>
      </w:r>
    </w:p>
    <w:p w:rsidR="004C3D2F" w:rsidRPr="001B483A" w:rsidRDefault="004C3D2F" w:rsidP="004C3D2F">
      <w:pPr>
        <w:rPr>
          <w:rFonts w:cs="B Nazanin"/>
          <w:b/>
          <w:bCs/>
          <w:sz w:val="28"/>
          <w:szCs w:val="28"/>
          <w:rtl/>
        </w:rPr>
      </w:pPr>
      <w:r w:rsidRPr="001B483A">
        <w:rPr>
          <w:rFonts w:cs="B Nazanin" w:hint="cs"/>
          <w:b/>
          <w:bCs/>
          <w:sz w:val="28"/>
          <w:szCs w:val="28"/>
          <w:rtl/>
        </w:rPr>
        <w:t>مسئله صلِّ و لا تغصب در فقه صورت های دارد.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D25E2A">
        <w:rPr>
          <w:rFonts w:cs="B Nazanin" w:hint="cs"/>
          <w:b/>
          <w:bCs/>
          <w:sz w:val="28"/>
          <w:szCs w:val="28"/>
          <w:rtl/>
        </w:rPr>
        <w:t>صورت اول:</w:t>
      </w:r>
      <w:r>
        <w:rPr>
          <w:rFonts w:cs="B Nazanin" w:hint="cs"/>
          <w:sz w:val="28"/>
          <w:szCs w:val="28"/>
          <w:rtl/>
        </w:rPr>
        <w:t xml:space="preserve"> مکلَّف فرصت خواندن نماز کامل و در مکان غیرر از غصب را دارد.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در این صورت اگر نماز را در دار غصبی بخواهد حکم آن چیست ؟ بنابر قول به إمتناع إجتماع أمر و نهی این نماز باطل است .اما بنابر قول به إمکاه إجتماع صحیح است گرچه جوازی ها حکم به صحت نماز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 زیرا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گویند فرصت نماز کامل در خارج غصب را دارد 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1B483A">
        <w:rPr>
          <w:rFonts w:cs="B Nazanin" w:hint="cs"/>
          <w:b/>
          <w:bCs/>
          <w:sz w:val="28"/>
          <w:szCs w:val="28"/>
          <w:rtl/>
        </w:rPr>
        <w:t>صورت دوم:</w:t>
      </w:r>
      <w:r>
        <w:rPr>
          <w:rFonts w:cs="B Nazanin" w:hint="cs"/>
          <w:sz w:val="28"/>
          <w:szCs w:val="28"/>
          <w:rtl/>
        </w:rPr>
        <w:t xml:space="preserve"> صلاه در خارج از غصب ممکن نیست. تنها فرصتی که دارد این است که در حال خروج از زمین غصبی ایماءً نماز بخواند ( ارکان را با اشاره بجا آورد ) 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که حکم چنین نمازی چیست سه نظریه وجود دارد.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1B483A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شیخ مرتضی و نائینی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گویند نماز او صحیح است. دلیل صحت این است که این دو عالم تخلیه غصب را شرعا واجب و آن را صغری وجوب رد مال دانستند.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1B483A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به نظر آخوند تخلیّه غصب عقلا معصیت است اما نماز ایمائی صحیح است زیرا نماز ایمائی متّحد با غصب نیست ( اجزاء نماز با غصب متحّد نشده است ) اشاره به نماز از مقوله وضع نیست اما اگر سجده یا جلوس یا قیام کند اینها از مقوله وضع است و تصرُّف حساب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لذا با غصب یکی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و نماز باطل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FA54F5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کسانی که قائل به إمتناع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باشند و عُرفا اجزاء صلاه را متحد با غصب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دانند حتی اگر ایمائی باشند حکم به بطلان آن نماز دارند لکن و ظیفه اش این است که نماز را ایماءً اقامه کند به قانون ثانوی که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گوید: </w:t>
      </w:r>
      <w:r w:rsidRPr="00FA54F5">
        <w:rPr>
          <w:rFonts w:cs="B Nazanin" w:hint="cs"/>
          <w:b/>
          <w:bCs/>
          <w:sz w:val="28"/>
          <w:szCs w:val="28"/>
          <w:rtl/>
        </w:rPr>
        <w:t>الصلاه لا یسقط بحالٍ</w:t>
      </w:r>
      <w:r>
        <w:rPr>
          <w:rFonts w:cs="B Nazanin" w:hint="cs"/>
          <w:sz w:val="28"/>
          <w:szCs w:val="28"/>
          <w:rtl/>
        </w:rPr>
        <w:t xml:space="preserve">  مثلا کسی که عُریان است و ساتر عوره ندارد باید نماز را بخواند.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FB14DA">
        <w:rPr>
          <w:rFonts w:cs="B Nazanin" w:hint="cs"/>
          <w:b/>
          <w:bCs/>
          <w:sz w:val="28"/>
          <w:szCs w:val="28"/>
          <w:rtl/>
        </w:rPr>
        <w:t>صورت سوم:</w:t>
      </w:r>
      <w:r>
        <w:rPr>
          <w:rFonts w:cs="B Nazanin" w:hint="cs"/>
          <w:sz w:val="28"/>
          <w:szCs w:val="28"/>
          <w:rtl/>
        </w:rPr>
        <w:t xml:space="preserve"> بعد از خروج آن مقداری وقت دارد که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تواند ایمائی نماز بخواند با این وجود اگر در حال تخلیه غصب ایماءً نماز بخواند صحیح است یا باطل؟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FB14DA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در این جا نیز اقوالی وجود دارد.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FB14DA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بنابر مبنای شیخ و نائینی نماز صحیح است زیرا تخلیّه غصب واجب شرعی است و لذا نماز ایمائی در حال تخلیّه مشکلی ندارد.</w:t>
      </w:r>
    </w:p>
    <w:p w:rsidR="004C3D2F" w:rsidRDefault="004C3D2F" w:rsidP="004C3D2F">
      <w:pPr>
        <w:rPr>
          <w:rFonts w:cs="B Nazanin"/>
          <w:sz w:val="28"/>
          <w:szCs w:val="28"/>
          <w:rtl/>
        </w:rPr>
      </w:pPr>
      <w:r w:rsidRPr="00FB14DA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مشهور فقها و آخوند حکم به بطلان کرده اند.</w:t>
      </w:r>
    </w:p>
    <w:p w:rsidR="007A5E78" w:rsidRDefault="004C3D2F" w:rsidP="004C3D2F">
      <w:pPr>
        <w:rPr>
          <w:rFonts w:cs="B Nazanin"/>
          <w:sz w:val="28"/>
          <w:szCs w:val="28"/>
          <w:rtl/>
        </w:rPr>
      </w:pPr>
      <w:r w:rsidRPr="00FB14DA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به نظر ما باطل نیست زیرا غصب با رکوع و قیام و سجود ایمائی متحد نشد به همان بیانی که گذشت.</w:t>
      </w:r>
    </w:p>
    <w:p w:rsidR="00AF7D03" w:rsidRPr="004B38CC" w:rsidRDefault="00AF7D03" w:rsidP="00AF7D03">
      <w:pPr>
        <w:rPr>
          <w:rFonts w:cs="B Nazanin"/>
          <w:b/>
          <w:bCs/>
          <w:sz w:val="28"/>
          <w:szCs w:val="28"/>
          <w:rtl/>
        </w:rPr>
      </w:pPr>
      <w:r w:rsidRPr="004B38CC">
        <w:rPr>
          <w:rFonts w:cs="B Nazanin" w:hint="cs"/>
          <w:b/>
          <w:bCs/>
          <w:sz w:val="28"/>
          <w:szCs w:val="28"/>
          <w:rtl/>
        </w:rPr>
        <w:t>آیا صلِّ و لا تغصب صغری کبری باب تعارض است یا تزاحم؟</w:t>
      </w:r>
    </w:p>
    <w:p w:rsidR="00AF7D03" w:rsidRDefault="00AF7D03" w:rsidP="00AF7D0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این بحث در مقدمه نُهمی که آخوند بیان کرد گذشت لکن طرح دو باره این بحث بخاطر هدفی است که باید بررسی شود . و آن هدف این است که آیا قواعد تعارض مثل مرجِّحات سندی ، دلالی و جهتی در این جا جاری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یا خیر؟ </w:t>
      </w:r>
    </w:p>
    <w:p w:rsidR="00AF7D03" w:rsidRDefault="00AF7D03" w:rsidP="00AF7D0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6B378F">
        <w:rPr>
          <w:rFonts w:cs="B Nazanin" w:hint="cs"/>
          <w:b/>
          <w:bCs/>
          <w:sz w:val="28"/>
          <w:szCs w:val="28"/>
          <w:rtl/>
        </w:rPr>
        <w:t>آخوند می</w:t>
      </w:r>
      <w:r w:rsidRPr="006B378F">
        <w:rPr>
          <w:rFonts w:cs="B Nazanin"/>
          <w:b/>
          <w:bCs/>
          <w:sz w:val="28"/>
          <w:szCs w:val="28"/>
          <w:rtl/>
        </w:rPr>
        <w:softHyphen/>
      </w:r>
      <w:r w:rsidRPr="006B378F">
        <w:rPr>
          <w:rFonts w:cs="B Nazanin" w:hint="cs"/>
          <w:b/>
          <w:bCs/>
          <w:sz w:val="28"/>
          <w:szCs w:val="28"/>
          <w:rtl/>
        </w:rPr>
        <w:t>فرماید:</w:t>
      </w:r>
      <w:r>
        <w:rPr>
          <w:rFonts w:cs="B Nazanin" w:hint="cs"/>
          <w:sz w:val="28"/>
          <w:szCs w:val="28"/>
          <w:rtl/>
        </w:rPr>
        <w:t xml:space="preserve"> این مرجحات در باب إجتماع جاری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بلکه فقط اقوی بودن ملاکین جاری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نظیر انقاذ غریقین که یکی مومن است و یکی نبی است و انقاذ نبی اقوی است.  </w:t>
      </w:r>
    </w:p>
    <w:p w:rsidR="00AF7D03" w:rsidRDefault="00AF7D03" w:rsidP="00AF7D0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تنها یک صورت استثناء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و آن جای که اقوی ملاکین احراز نشود در این صورت قانون تعارض جاری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و لذا باید مرجحات سندی و دلالی دنبال شود. </w:t>
      </w:r>
    </w:p>
    <w:p w:rsidR="00AF7D03" w:rsidRDefault="00AF7D03" w:rsidP="00AF7D0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مثلا اگر فرض کنیم که دلالت مطابقی صلِّ بر وجوب صلاه اقوی از دلالت مطابقی لا تغصب بر حرمت غصب باشد، کشف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کنیم که لا بد ملاک نماز قوی تر از ملاک حرمت غصب است .</w:t>
      </w:r>
    </w:p>
    <w:p w:rsidR="00AF7D03" w:rsidRDefault="00AF7D03" w:rsidP="00AF7D0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آن جای که اقوی المقتضیین احراز نشده سه صورت دارد.</w:t>
      </w:r>
    </w:p>
    <w:p w:rsidR="00AF7D03" w:rsidRDefault="00AF7D03" w:rsidP="00AF7D03">
      <w:pPr>
        <w:rPr>
          <w:rFonts w:cs="B Nazanin"/>
          <w:sz w:val="28"/>
          <w:szCs w:val="28"/>
          <w:rtl/>
        </w:rPr>
      </w:pPr>
      <w:r w:rsidRPr="00C319ED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هر دو دلیل متکفِّل بیان حکم فعلی هستند. (هم صلِّ و هم لا تغصب دو حکم فعلی را برای ما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آورند) در این جا باید دید کدام یک دلالت یا سندش اقوی است همان را اخذ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کنیم.</w:t>
      </w:r>
    </w:p>
    <w:p w:rsidR="00AF7D03" w:rsidRDefault="00AF7D03" w:rsidP="00AF7D03">
      <w:pPr>
        <w:rPr>
          <w:rFonts w:cs="B Nazanin"/>
          <w:sz w:val="28"/>
          <w:szCs w:val="28"/>
          <w:rtl/>
        </w:rPr>
      </w:pPr>
      <w:r w:rsidRPr="00C319ED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هر دو دلیل متکفل حکم اقتضائی هستند. ( هم صلِّ ملاک دارد هم لا تغصب و لکن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دانیم ملاک کدام یک اقوی است ) در این صورت نیز باید به سند یا دلالت مراجعه کرد و هر کدام اقوی بود اخذ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شود.</w:t>
      </w:r>
    </w:p>
    <w:p w:rsidR="00AF7D03" w:rsidRDefault="00AF7D03" w:rsidP="00AF7D03">
      <w:pPr>
        <w:rPr>
          <w:rFonts w:cs="B Nazanin"/>
          <w:sz w:val="28"/>
          <w:szCs w:val="28"/>
          <w:rtl/>
        </w:rPr>
      </w:pPr>
      <w:r w:rsidRPr="00C319ED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یکی از دو دلیل متکفل حکم اقتضائی است و دلیل دیگر متکفل حکم فعلی است ( مثل مرجعیَّت زن که ادله آن اقتضائی است اما فعلیَّت با مرجعیَّت مرد است در ان صورت تقدُّم با چیزی است که حکم فعلی دارد)</w:t>
      </w:r>
      <w:bookmarkStart w:id="0" w:name="_GoBack"/>
      <w:bookmarkEnd w:id="0"/>
    </w:p>
    <w:p w:rsidR="004C3D2F" w:rsidRPr="004C3D2F" w:rsidRDefault="004C3D2F" w:rsidP="004C3D2F">
      <w:pPr>
        <w:rPr>
          <w:rFonts w:cs="B Nazanin"/>
          <w:sz w:val="28"/>
          <w:szCs w:val="28"/>
        </w:rPr>
      </w:pPr>
    </w:p>
    <w:sectPr w:rsidR="004C3D2F" w:rsidRPr="004C3D2F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2"/>
    <w:rsid w:val="004C3D2F"/>
    <w:rsid w:val="00516DDE"/>
    <w:rsid w:val="007A5E78"/>
    <w:rsid w:val="009F7172"/>
    <w:rsid w:val="00A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66EC6-ABFD-43A7-A4E9-5FF4A95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3</cp:revision>
  <dcterms:created xsi:type="dcterms:W3CDTF">2016-05-09T06:12:00Z</dcterms:created>
  <dcterms:modified xsi:type="dcterms:W3CDTF">2016-05-09T06:16:00Z</dcterms:modified>
</cp:coreProperties>
</file>