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AE" w:rsidRPr="00B47140" w:rsidRDefault="00014043">
      <w:pPr>
        <w:rPr>
          <w:rFonts w:cs="B Nazanin"/>
          <w:b/>
          <w:bCs/>
          <w:sz w:val="28"/>
          <w:szCs w:val="28"/>
          <w:rtl/>
        </w:rPr>
      </w:pPr>
      <w:r w:rsidRPr="00B47140">
        <w:rPr>
          <w:rFonts w:cs="B Nazanin" w:hint="cs"/>
          <w:b/>
          <w:bCs/>
          <w:sz w:val="28"/>
          <w:szCs w:val="28"/>
          <w:rtl/>
        </w:rPr>
        <w:t>ادل</w:t>
      </w:r>
      <w:r w:rsidR="00B47140">
        <w:rPr>
          <w:rFonts w:cs="B Nazanin" w:hint="cs"/>
          <w:b/>
          <w:bCs/>
          <w:sz w:val="28"/>
          <w:szCs w:val="28"/>
          <w:rtl/>
        </w:rPr>
        <w:t>ّ</w:t>
      </w:r>
      <w:r w:rsidRPr="00B47140">
        <w:rPr>
          <w:rFonts w:cs="B Nazanin" w:hint="cs"/>
          <w:b/>
          <w:bCs/>
          <w:sz w:val="28"/>
          <w:szCs w:val="28"/>
          <w:rtl/>
        </w:rPr>
        <w:t>ه کسانی که إجتماع أمر و نهی را جایز می</w:t>
      </w:r>
      <w:r w:rsidRPr="00B47140">
        <w:rPr>
          <w:rFonts w:cs="B Nazanin"/>
          <w:b/>
          <w:bCs/>
          <w:sz w:val="28"/>
          <w:szCs w:val="28"/>
          <w:rtl/>
        </w:rPr>
        <w:softHyphen/>
      </w:r>
      <w:r w:rsidR="00B47140" w:rsidRPr="00B47140">
        <w:rPr>
          <w:rFonts w:cs="B Nazanin" w:hint="cs"/>
          <w:b/>
          <w:bCs/>
          <w:sz w:val="28"/>
          <w:szCs w:val="28"/>
          <w:rtl/>
        </w:rPr>
        <w:t>دانند.</w:t>
      </w:r>
    </w:p>
    <w:p w:rsidR="00014043" w:rsidRDefault="00014043">
      <w:pPr>
        <w:rPr>
          <w:rFonts w:cs="B Nazanin"/>
          <w:sz w:val="28"/>
          <w:szCs w:val="28"/>
          <w:rtl/>
        </w:rPr>
      </w:pPr>
      <w:r w:rsidRPr="00B47140">
        <w:rPr>
          <w:rFonts w:cs="B Nazanin" w:hint="cs"/>
          <w:b/>
          <w:bCs/>
          <w:sz w:val="28"/>
          <w:szCs w:val="28"/>
          <w:rtl/>
        </w:rPr>
        <w:t>دلیل اول:</w:t>
      </w:r>
      <w:r>
        <w:rPr>
          <w:rFonts w:cs="B Nazanin" w:hint="cs"/>
          <w:sz w:val="28"/>
          <w:szCs w:val="28"/>
          <w:rtl/>
        </w:rPr>
        <w:t xml:space="preserve"> </w:t>
      </w:r>
      <w:r w:rsidR="002B42B0">
        <w:rPr>
          <w:rFonts w:cs="B Nazanin" w:hint="cs"/>
          <w:sz w:val="28"/>
          <w:szCs w:val="28"/>
          <w:rtl/>
        </w:rPr>
        <w:t>این دلیل را جناب میرزای قمی در قوانین ذکر کرده است و صاحب کفایه آن را در کفایه بیان کرده است</w:t>
      </w:r>
      <w:r w:rsidR="002B43A1">
        <w:rPr>
          <w:rFonts w:cs="B Nazanin" w:hint="cs"/>
          <w:sz w:val="28"/>
          <w:szCs w:val="28"/>
          <w:rtl/>
        </w:rPr>
        <w:t>.</w:t>
      </w:r>
    </w:p>
    <w:p w:rsidR="00B05665" w:rsidRDefault="00B0566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دلیل مرکب از چهار أمر است</w:t>
      </w:r>
      <w:r w:rsidR="0083403E">
        <w:rPr>
          <w:rFonts w:cs="B Nazanin" w:hint="cs"/>
          <w:sz w:val="28"/>
          <w:szCs w:val="28"/>
          <w:rtl/>
        </w:rPr>
        <w:t>.</w:t>
      </w:r>
    </w:p>
    <w:p w:rsidR="00B05665" w:rsidRDefault="00B05665">
      <w:pPr>
        <w:rPr>
          <w:rFonts w:cs="B Nazanin"/>
          <w:sz w:val="28"/>
          <w:szCs w:val="28"/>
          <w:rtl/>
        </w:rPr>
      </w:pPr>
      <w:r w:rsidRPr="00B47140">
        <w:rPr>
          <w:rFonts w:cs="B Nazanin" w:hint="cs"/>
          <w:b/>
          <w:bCs/>
          <w:sz w:val="28"/>
          <w:szCs w:val="28"/>
          <w:rtl/>
        </w:rPr>
        <w:t>امر اول:</w:t>
      </w:r>
      <w:r w:rsidR="002B43A1">
        <w:rPr>
          <w:rFonts w:cs="B Nazanin" w:hint="cs"/>
          <w:sz w:val="28"/>
          <w:szCs w:val="28"/>
          <w:rtl/>
        </w:rPr>
        <w:t xml:space="preserve"> </w:t>
      </w:r>
      <w:r w:rsidR="00B47140">
        <w:rPr>
          <w:rFonts w:cs="B Nazanin" w:hint="cs"/>
          <w:sz w:val="28"/>
          <w:szCs w:val="28"/>
          <w:rtl/>
        </w:rPr>
        <w:t>متعلَّق أ</w:t>
      </w:r>
      <w:r w:rsidR="002B43A1">
        <w:rPr>
          <w:rFonts w:cs="B Nazanin" w:hint="cs"/>
          <w:sz w:val="28"/>
          <w:szCs w:val="28"/>
          <w:rtl/>
        </w:rPr>
        <w:t>حکام طبایع است نه افراد.</w:t>
      </w:r>
    </w:p>
    <w:p w:rsidR="00B05665" w:rsidRDefault="00B05665">
      <w:pPr>
        <w:rPr>
          <w:rFonts w:cs="B Nazanin"/>
          <w:sz w:val="28"/>
          <w:szCs w:val="28"/>
          <w:rtl/>
        </w:rPr>
      </w:pPr>
      <w:r w:rsidRPr="00B47140">
        <w:rPr>
          <w:rFonts w:cs="B Nazanin" w:hint="cs"/>
          <w:b/>
          <w:bCs/>
          <w:sz w:val="28"/>
          <w:szCs w:val="28"/>
          <w:rtl/>
        </w:rPr>
        <w:t>أمر دوم:</w:t>
      </w:r>
      <w:r>
        <w:rPr>
          <w:rFonts w:cs="B Nazanin" w:hint="cs"/>
          <w:sz w:val="28"/>
          <w:szCs w:val="28"/>
          <w:rtl/>
        </w:rPr>
        <w:t xml:space="preserve"> فرد مقدمه وجود کلی است نه عین کلی.  </w:t>
      </w:r>
    </w:p>
    <w:p w:rsidR="00B05665" w:rsidRDefault="00B05665">
      <w:pPr>
        <w:rPr>
          <w:rFonts w:cs="B Nazanin"/>
          <w:sz w:val="28"/>
          <w:szCs w:val="28"/>
          <w:rtl/>
        </w:rPr>
      </w:pPr>
      <w:r w:rsidRPr="00B47140">
        <w:rPr>
          <w:rFonts w:cs="B Nazanin" w:hint="cs"/>
          <w:b/>
          <w:bCs/>
          <w:sz w:val="28"/>
          <w:szCs w:val="28"/>
          <w:rtl/>
        </w:rPr>
        <w:t>أمر سوم:</w:t>
      </w:r>
      <w:r>
        <w:rPr>
          <w:rFonts w:cs="B Nazanin" w:hint="cs"/>
          <w:sz w:val="28"/>
          <w:szCs w:val="28"/>
          <w:rtl/>
        </w:rPr>
        <w:t xml:space="preserve"> إجتماع أمر غیری و نهی غیری جائز است. </w:t>
      </w:r>
    </w:p>
    <w:p w:rsidR="00B05665" w:rsidRDefault="00B05665">
      <w:pPr>
        <w:rPr>
          <w:rFonts w:cs="B Nazanin"/>
          <w:sz w:val="28"/>
          <w:szCs w:val="28"/>
          <w:rtl/>
        </w:rPr>
      </w:pPr>
      <w:r w:rsidRPr="00B47140">
        <w:rPr>
          <w:rFonts w:cs="B Nazanin" w:hint="cs"/>
          <w:b/>
          <w:bCs/>
          <w:sz w:val="28"/>
          <w:szCs w:val="28"/>
          <w:rtl/>
        </w:rPr>
        <w:t>أمر چهارم:</w:t>
      </w:r>
      <w:r>
        <w:rPr>
          <w:rFonts w:cs="B Nazanin" w:hint="cs"/>
          <w:sz w:val="28"/>
          <w:szCs w:val="28"/>
          <w:rtl/>
        </w:rPr>
        <w:t xml:space="preserve"> مقدمه حرام در طریق إمتثال أمر نفسی م</w:t>
      </w:r>
      <w:r w:rsidR="002B43A1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فسد عبادت نیست.</w:t>
      </w:r>
    </w:p>
    <w:p w:rsidR="00595468" w:rsidRDefault="002B43A1" w:rsidP="0059546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ایشان بعد ذکر این چهار مقدمه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فرماید:</w:t>
      </w:r>
      <w:r w:rsidR="00B05665">
        <w:rPr>
          <w:rFonts w:cs="B Nazanin" w:hint="cs"/>
          <w:sz w:val="28"/>
          <w:szCs w:val="28"/>
          <w:rtl/>
        </w:rPr>
        <w:t xml:space="preserve"> صلاه در دار غصبی أمر نفسی ندارد بلکه أمر غیری و نهی غیری دارد</w:t>
      </w:r>
      <w:r w:rsidR="00595468">
        <w:rPr>
          <w:rFonts w:cs="B Nazanin" w:hint="cs"/>
          <w:sz w:val="28"/>
          <w:szCs w:val="28"/>
          <w:rtl/>
        </w:rPr>
        <w:t>.</w:t>
      </w:r>
    </w:p>
    <w:p w:rsidR="00B05665" w:rsidRDefault="00595468" w:rsidP="00595468">
      <w:pPr>
        <w:rPr>
          <w:rFonts w:cs="B Nazanin"/>
          <w:sz w:val="28"/>
          <w:szCs w:val="28"/>
          <w:rtl/>
        </w:rPr>
      </w:pPr>
      <w:r w:rsidRPr="00595468">
        <w:rPr>
          <w:rFonts w:cs="B Nazanin" w:hint="cs"/>
          <w:b/>
          <w:bCs/>
          <w:sz w:val="28"/>
          <w:szCs w:val="28"/>
          <w:rtl/>
        </w:rPr>
        <w:t>دلیل:</w:t>
      </w:r>
      <w:r w:rsidR="00B05665">
        <w:rPr>
          <w:rFonts w:cs="B Nazanin" w:hint="cs"/>
          <w:sz w:val="28"/>
          <w:szCs w:val="28"/>
          <w:rtl/>
        </w:rPr>
        <w:t xml:space="preserve"> </w:t>
      </w:r>
      <w:r w:rsidR="0083403E">
        <w:rPr>
          <w:rFonts w:cs="B Nazanin" w:hint="cs"/>
          <w:sz w:val="28"/>
          <w:szCs w:val="28"/>
          <w:rtl/>
        </w:rPr>
        <w:t xml:space="preserve"> متعلَّق أمر نفسی</w:t>
      </w:r>
      <w:r>
        <w:rPr>
          <w:rFonts w:cs="B Nazanin" w:hint="cs"/>
          <w:sz w:val="28"/>
          <w:szCs w:val="28"/>
          <w:rtl/>
        </w:rPr>
        <w:t>ِ</w:t>
      </w:r>
      <w:r w:rsidR="0083403E">
        <w:rPr>
          <w:rFonts w:cs="B Nazanin" w:hint="cs"/>
          <w:sz w:val="28"/>
          <w:szCs w:val="28"/>
          <w:rtl/>
        </w:rPr>
        <w:t xml:space="preserve"> أقیموا الصلاه</w:t>
      </w:r>
      <w:r>
        <w:rPr>
          <w:rFonts w:cs="B Nazanin" w:hint="cs"/>
          <w:sz w:val="28"/>
          <w:szCs w:val="28"/>
          <w:rtl/>
        </w:rPr>
        <w:t>،</w:t>
      </w:r>
      <w:r w:rsidR="0083403E">
        <w:rPr>
          <w:rFonts w:cs="B Nazanin" w:hint="cs"/>
          <w:sz w:val="28"/>
          <w:szCs w:val="28"/>
          <w:rtl/>
        </w:rPr>
        <w:t xml:space="preserve"> ط</w:t>
      </w:r>
      <w:r>
        <w:rPr>
          <w:rFonts w:cs="B Nazanin" w:hint="cs"/>
          <w:sz w:val="28"/>
          <w:szCs w:val="28"/>
          <w:rtl/>
        </w:rPr>
        <w:t xml:space="preserve">بیعت صلاه است نه فرد خارجی آن </w:t>
      </w:r>
      <w:r w:rsidR="0083403E">
        <w:rPr>
          <w:rFonts w:cs="B Nazanin" w:hint="cs"/>
          <w:sz w:val="28"/>
          <w:szCs w:val="28"/>
          <w:rtl/>
        </w:rPr>
        <w:t>و همچنین متعلَّق نهی لا تغصب</w:t>
      </w:r>
      <w:r>
        <w:rPr>
          <w:rFonts w:cs="B Nazanin" w:hint="cs"/>
          <w:sz w:val="28"/>
          <w:szCs w:val="28"/>
          <w:rtl/>
        </w:rPr>
        <w:t xml:space="preserve"> طبیعت غصب است نه فرد خارجی غصب.</w:t>
      </w:r>
    </w:p>
    <w:p w:rsidR="001224D5" w:rsidRDefault="001224D5">
      <w:pPr>
        <w:rPr>
          <w:rFonts w:cs="B Nazanin"/>
          <w:sz w:val="28"/>
          <w:szCs w:val="28"/>
          <w:rtl/>
        </w:rPr>
      </w:pPr>
      <w:r w:rsidRPr="003A3BEE">
        <w:rPr>
          <w:rFonts w:cs="B Nazanin" w:hint="cs"/>
          <w:b/>
          <w:bCs/>
          <w:sz w:val="28"/>
          <w:szCs w:val="28"/>
          <w:rtl/>
        </w:rPr>
        <w:t>سوال:</w:t>
      </w:r>
      <w:r>
        <w:rPr>
          <w:rFonts w:cs="B Nazanin" w:hint="cs"/>
          <w:sz w:val="28"/>
          <w:szCs w:val="28"/>
          <w:rtl/>
        </w:rPr>
        <w:t xml:space="preserve"> </w:t>
      </w:r>
      <w:r w:rsidR="0015351C">
        <w:rPr>
          <w:rFonts w:cs="B Nazanin" w:hint="cs"/>
          <w:sz w:val="28"/>
          <w:szCs w:val="28"/>
          <w:rtl/>
        </w:rPr>
        <w:t xml:space="preserve">اگر متعلَّق صلِّ طبیعت صلاه است پس </w:t>
      </w:r>
      <w:r w:rsidR="00F3719B">
        <w:rPr>
          <w:rFonts w:cs="B Nazanin" w:hint="cs"/>
          <w:sz w:val="28"/>
          <w:szCs w:val="28"/>
          <w:rtl/>
        </w:rPr>
        <w:t xml:space="preserve">صلاه در دار غصبی چه نقشی دارد </w:t>
      </w:r>
      <w:r>
        <w:rPr>
          <w:rFonts w:cs="B Nazanin" w:hint="cs"/>
          <w:sz w:val="28"/>
          <w:szCs w:val="28"/>
          <w:rtl/>
        </w:rPr>
        <w:t xml:space="preserve">؟ </w:t>
      </w:r>
      <w:r w:rsidR="0015351C">
        <w:rPr>
          <w:rFonts w:cs="B Nazanin" w:hint="cs"/>
          <w:sz w:val="28"/>
          <w:szCs w:val="28"/>
          <w:rtl/>
        </w:rPr>
        <w:t xml:space="preserve">چرا این فرد </w:t>
      </w:r>
      <w:r>
        <w:rPr>
          <w:rFonts w:cs="B Nazanin" w:hint="cs"/>
          <w:sz w:val="28"/>
          <w:szCs w:val="28"/>
          <w:rtl/>
        </w:rPr>
        <w:t>نه متعلَّق أمر ن</w:t>
      </w:r>
      <w:r w:rsidR="0015351C">
        <w:rPr>
          <w:rFonts w:cs="B Nazanin" w:hint="cs"/>
          <w:sz w:val="28"/>
          <w:szCs w:val="28"/>
          <w:rtl/>
        </w:rPr>
        <w:t>فسی است نه متعلَّق نهی نفسی ؟</w:t>
      </w:r>
    </w:p>
    <w:p w:rsidR="001224D5" w:rsidRDefault="001224D5">
      <w:pPr>
        <w:rPr>
          <w:rFonts w:cs="B Nazanin"/>
          <w:sz w:val="28"/>
          <w:szCs w:val="28"/>
          <w:rtl/>
        </w:rPr>
      </w:pPr>
      <w:r w:rsidRPr="003A3BEE">
        <w:rPr>
          <w:rFonts w:cs="B Nazanin" w:hint="cs"/>
          <w:b/>
          <w:bCs/>
          <w:sz w:val="28"/>
          <w:szCs w:val="28"/>
          <w:rtl/>
        </w:rPr>
        <w:t>جواب:‌</w:t>
      </w:r>
      <w:r>
        <w:rPr>
          <w:rFonts w:cs="B Nazanin" w:hint="cs"/>
          <w:sz w:val="28"/>
          <w:szCs w:val="28"/>
          <w:rtl/>
        </w:rPr>
        <w:t xml:space="preserve"> این فرد یعنی نماز این شخص در مکان غصبی مقدمه حرام است </w:t>
      </w:r>
      <w:r w:rsidR="00F13D00">
        <w:rPr>
          <w:rFonts w:cs="B Nazanin" w:hint="cs"/>
          <w:sz w:val="28"/>
          <w:szCs w:val="28"/>
          <w:rtl/>
        </w:rPr>
        <w:t>برای آن ذی المقدمه یعنی أمر نفسی به طبیعت صلاه و مقدمه حرام اگر به سوء اختیار نباشد مضرّ نیست و م</w:t>
      </w:r>
      <w:r w:rsidR="009C082D">
        <w:rPr>
          <w:rFonts w:cs="B Nazanin" w:hint="cs"/>
          <w:sz w:val="28"/>
          <w:szCs w:val="28"/>
          <w:rtl/>
        </w:rPr>
        <w:t>ُ</w:t>
      </w:r>
      <w:r w:rsidR="00F13D00">
        <w:rPr>
          <w:rFonts w:cs="B Nazanin" w:hint="cs"/>
          <w:sz w:val="28"/>
          <w:szCs w:val="28"/>
          <w:rtl/>
        </w:rPr>
        <w:t>فسد عبادت نیست نظیر اینکه با م</w:t>
      </w:r>
      <w:r w:rsidR="00101524">
        <w:rPr>
          <w:rFonts w:cs="B Nazanin" w:hint="cs"/>
          <w:sz w:val="28"/>
          <w:szCs w:val="28"/>
          <w:rtl/>
        </w:rPr>
        <w:t>َ</w:t>
      </w:r>
      <w:r w:rsidR="00F13D00">
        <w:rPr>
          <w:rFonts w:cs="B Nazanin" w:hint="cs"/>
          <w:sz w:val="28"/>
          <w:szCs w:val="28"/>
          <w:rtl/>
        </w:rPr>
        <w:t>رکب غصبی به حج می</w:t>
      </w:r>
      <w:r w:rsidR="00F13D00">
        <w:rPr>
          <w:rFonts w:cs="B Nazanin"/>
          <w:sz w:val="28"/>
          <w:szCs w:val="28"/>
          <w:rtl/>
        </w:rPr>
        <w:softHyphen/>
      </w:r>
      <w:r w:rsidR="00F13D00">
        <w:rPr>
          <w:rFonts w:cs="B Nazanin" w:hint="cs"/>
          <w:sz w:val="28"/>
          <w:szCs w:val="28"/>
          <w:rtl/>
        </w:rPr>
        <w:t xml:space="preserve">رود در این صورت حج صحیح است اما مقدمه آن حرام است پس این </w:t>
      </w:r>
      <w:r w:rsidR="00771067">
        <w:rPr>
          <w:rFonts w:cs="B Nazanin" w:hint="cs"/>
          <w:sz w:val="28"/>
          <w:szCs w:val="28"/>
          <w:rtl/>
        </w:rPr>
        <w:t>صلاه در دار غصبی هم و</w:t>
      </w:r>
      <w:r w:rsidR="00F13D00">
        <w:rPr>
          <w:rFonts w:cs="B Nazanin" w:hint="cs"/>
          <w:sz w:val="28"/>
          <w:szCs w:val="28"/>
          <w:rtl/>
        </w:rPr>
        <w:t xml:space="preserve">جوب غیری دارد چون مقدمه آن طبیعت صلاه است و هم حرمت غیری دارد چون مقدمه آن طبیعت غصبی است که حرمت نفسی دارد </w:t>
      </w:r>
      <w:r w:rsidR="00771067">
        <w:rPr>
          <w:rFonts w:cs="B Nazanin" w:hint="cs"/>
          <w:sz w:val="28"/>
          <w:szCs w:val="28"/>
          <w:rtl/>
        </w:rPr>
        <w:t>اجتماع وجوب غیری و حرمت غیری اشکالی ندارد . إجتماع وجوب نفسی با حرام نفسی مشکل است</w:t>
      </w:r>
      <w:r w:rsidR="009C082D">
        <w:rPr>
          <w:rStyle w:val="a5"/>
          <w:rFonts w:cs="B Nazanin"/>
          <w:sz w:val="28"/>
          <w:szCs w:val="28"/>
          <w:rtl/>
        </w:rPr>
        <w:footnoteReference w:id="1"/>
      </w:r>
      <w:r w:rsidR="00771067">
        <w:rPr>
          <w:rFonts w:cs="B Nazanin" w:hint="cs"/>
          <w:sz w:val="28"/>
          <w:szCs w:val="28"/>
          <w:rtl/>
        </w:rPr>
        <w:t>.</w:t>
      </w:r>
      <w:r w:rsidR="009C082D">
        <w:rPr>
          <w:rFonts w:cs="B Nazanin" w:hint="cs"/>
          <w:sz w:val="28"/>
          <w:szCs w:val="28"/>
          <w:rtl/>
        </w:rPr>
        <w:t xml:space="preserve"> </w:t>
      </w:r>
      <w:r w:rsidR="003A3BEE">
        <w:rPr>
          <w:rFonts w:cs="B Nazanin" w:hint="cs"/>
          <w:sz w:val="28"/>
          <w:szCs w:val="28"/>
          <w:rtl/>
        </w:rPr>
        <w:t xml:space="preserve"> </w:t>
      </w:r>
    </w:p>
    <w:p w:rsidR="00B179A6" w:rsidRPr="00B47140" w:rsidRDefault="00B179A6">
      <w:pPr>
        <w:rPr>
          <w:rFonts w:cs="B Nazanin"/>
          <w:b/>
          <w:bCs/>
          <w:sz w:val="28"/>
          <w:szCs w:val="28"/>
          <w:rtl/>
        </w:rPr>
      </w:pPr>
      <w:r w:rsidRPr="00B47140">
        <w:rPr>
          <w:rFonts w:cs="B Nazanin" w:hint="cs"/>
          <w:b/>
          <w:bCs/>
          <w:sz w:val="28"/>
          <w:szCs w:val="28"/>
          <w:rtl/>
        </w:rPr>
        <w:t>مرحوم آخوند دو اشکال بر این استدلال دارد</w:t>
      </w:r>
      <w:r w:rsidR="00B47140" w:rsidRPr="00B47140">
        <w:rPr>
          <w:rFonts w:cs="B Nazanin" w:hint="cs"/>
          <w:b/>
          <w:bCs/>
          <w:sz w:val="28"/>
          <w:szCs w:val="28"/>
          <w:rtl/>
        </w:rPr>
        <w:t>.</w:t>
      </w:r>
    </w:p>
    <w:p w:rsidR="00B179A6" w:rsidRDefault="00B179A6">
      <w:pPr>
        <w:rPr>
          <w:rFonts w:cs="B Nazanin"/>
          <w:sz w:val="28"/>
          <w:szCs w:val="28"/>
          <w:rtl/>
        </w:rPr>
      </w:pPr>
      <w:r w:rsidRPr="005621A9">
        <w:rPr>
          <w:rFonts w:cs="B Nazanin" w:hint="cs"/>
          <w:b/>
          <w:bCs/>
          <w:sz w:val="28"/>
          <w:szCs w:val="28"/>
          <w:rtl/>
        </w:rPr>
        <w:t>اشکال اول:‌</w:t>
      </w:r>
      <w:r w:rsidR="00E808DD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اینکه گفتید فرد مقد</w:t>
      </w:r>
      <w:r w:rsidR="00E808DD">
        <w:rPr>
          <w:rFonts w:cs="B Nazanin" w:hint="cs"/>
          <w:sz w:val="28"/>
          <w:szCs w:val="28"/>
          <w:rtl/>
        </w:rPr>
        <w:t>مه وجود کلی است را قبول نداریم</w:t>
      </w:r>
      <w:r>
        <w:rPr>
          <w:rFonts w:cs="B Nazanin" w:hint="cs"/>
          <w:sz w:val="28"/>
          <w:szCs w:val="28"/>
          <w:rtl/>
        </w:rPr>
        <w:t xml:space="preserve"> </w:t>
      </w:r>
      <w:r w:rsidR="00E808DD">
        <w:rPr>
          <w:rFonts w:cs="B Nazanin" w:hint="cs"/>
          <w:sz w:val="28"/>
          <w:szCs w:val="28"/>
          <w:rtl/>
        </w:rPr>
        <w:t>بلکه فرد عین کلی است زیرا طبیعت</w:t>
      </w:r>
      <w:r w:rsidR="005621A9">
        <w:rPr>
          <w:rFonts w:cs="B Nazanin" w:hint="cs"/>
          <w:sz w:val="28"/>
          <w:szCs w:val="28"/>
          <w:rtl/>
        </w:rPr>
        <w:t xml:space="preserve"> موجود است به وجود فرد </w:t>
      </w:r>
      <w:r w:rsidR="00E808DD">
        <w:rPr>
          <w:rFonts w:cs="B Nazanin" w:hint="cs"/>
          <w:sz w:val="28"/>
          <w:szCs w:val="28"/>
          <w:rtl/>
        </w:rPr>
        <w:t>مثلا انسان عین هما زید خارجی است</w:t>
      </w:r>
      <w:r w:rsidR="005621A9">
        <w:rPr>
          <w:rFonts w:cs="B Nazanin" w:hint="cs"/>
          <w:sz w:val="28"/>
          <w:szCs w:val="28"/>
          <w:rtl/>
        </w:rPr>
        <w:t xml:space="preserve"> نه</w:t>
      </w:r>
      <w:r w:rsidR="00E808DD">
        <w:rPr>
          <w:rFonts w:cs="B Nazanin" w:hint="cs"/>
          <w:sz w:val="28"/>
          <w:szCs w:val="28"/>
          <w:rtl/>
        </w:rPr>
        <w:t xml:space="preserve"> اینکه زید مقدمه وجود انسان باشد</w:t>
      </w:r>
    </w:p>
    <w:p w:rsidR="005621A9" w:rsidRDefault="005621A9" w:rsidP="0001454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چگونه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گویید </w:t>
      </w:r>
      <w:r w:rsidR="00A13550">
        <w:rPr>
          <w:rFonts w:cs="B Nazanin" w:hint="cs"/>
          <w:sz w:val="28"/>
          <w:szCs w:val="28"/>
          <w:rtl/>
        </w:rPr>
        <w:t>فرد مقدمه است در حالی که مقد</w:t>
      </w:r>
      <w:r>
        <w:rPr>
          <w:rFonts w:cs="B Nazanin" w:hint="cs"/>
          <w:sz w:val="28"/>
          <w:szCs w:val="28"/>
          <w:rtl/>
        </w:rPr>
        <w:t>مه و ذی المقدمه دو وجود هستند و ما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دانیم که کلی و فردش دو وجود نیستند و تعدد ندارند </w:t>
      </w:r>
      <w:r w:rsidR="0001454F">
        <w:rPr>
          <w:rFonts w:cs="B Nazanin" w:hint="cs"/>
          <w:sz w:val="28"/>
          <w:szCs w:val="28"/>
          <w:rtl/>
        </w:rPr>
        <w:t>لذا مقدمیَّت مجمع برای وجود آن دو طبیعت را قبول نداریم.</w:t>
      </w:r>
    </w:p>
    <w:p w:rsidR="00445878" w:rsidRDefault="00445878">
      <w:pPr>
        <w:rPr>
          <w:rFonts w:cs="B Nazanin"/>
          <w:sz w:val="28"/>
          <w:szCs w:val="28"/>
          <w:rtl/>
        </w:rPr>
      </w:pPr>
      <w:r w:rsidRPr="00B47140">
        <w:rPr>
          <w:rFonts w:cs="B Nazanin" w:hint="cs"/>
          <w:b/>
          <w:bCs/>
          <w:sz w:val="28"/>
          <w:szCs w:val="28"/>
          <w:rtl/>
        </w:rPr>
        <w:t>اشکال دوم:</w:t>
      </w:r>
      <w:r>
        <w:rPr>
          <w:rFonts w:cs="B Nazanin" w:hint="cs"/>
          <w:sz w:val="28"/>
          <w:szCs w:val="28"/>
          <w:rtl/>
        </w:rPr>
        <w:t xml:space="preserve"> أمر دوم شما زمانی نتیجه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دهد که مجمع یک ماهیت نباشد در حالی </w:t>
      </w:r>
      <w:r w:rsidR="007C4471">
        <w:rPr>
          <w:rFonts w:cs="B Nazanin" w:hint="cs"/>
          <w:sz w:val="28"/>
          <w:szCs w:val="28"/>
          <w:rtl/>
        </w:rPr>
        <w:t>که در مقدمه چهارم از مقدمات قبلی ذکر ک</w:t>
      </w:r>
      <w:r>
        <w:rPr>
          <w:rFonts w:cs="B Nazanin" w:hint="cs"/>
          <w:sz w:val="28"/>
          <w:szCs w:val="28"/>
          <w:rtl/>
        </w:rPr>
        <w:t>ردیم که ماهیت یکی است چون وجود یکی است</w:t>
      </w:r>
      <w:r w:rsidR="007C4471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7C4471">
        <w:rPr>
          <w:rFonts w:cs="B Nazanin" w:hint="cs"/>
          <w:sz w:val="28"/>
          <w:szCs w:val="28"/>
          <w:rtl/>
        </w:rPr>
        <w:t>صلاه در دار غصبی یک وجود</w:t>
      </w:r>
      <w:r w:rsidR="003B15DB">
        <w:rPr>
          <w:rFonts w:cs="B Nazanin" w:hint="cs"/>
          <w:sz w:val="28"/>
          <w:szCs w:val="28"/>
          <w:rtl/>
        </w:rPr>
        <w:t xml:space="preserve"> و</w:t>
      </w:r>
      <w:r w:rsidR="007C4471">
        <w:rPr>
          <w:rFonts w:cs="B Nazanin" w:hint="cs"/>
          <w:sz w:val="28"/>
          <w:szCs w:val="28"/>
          <w:rtl/>
        </w:rPr>
        <w:t xml:space="preserve"> در نتیجه</w:t>
      </w:r>
      <w:r w:rsidR="003B15DB">
        <w:rPr>
          <w:rFonts w:cs="B Nazanin" w:hint="cs"/>
          <w:sz w:val="28"/>
          <w:szCs w:val="28"/>
          <w:rtl/>
        </w:rPr>
        <w:t xml:space="preserve"> یک ماهیت است لذا إجتماع ضدین لازم می</w:t>
      </w:r>
      <w:r w:rsidR="003B15DB">
        <w:rPr>
          <w:rFonts w:cs="B Nazanin"/>
          <w:sz w:val="28"/>
          <w:szCs w:val="28"/>
          <w:rtl/>
        </w:rPr>
        <w:softHyphen/>
      </w:r>
      <w:r w:rsidR="003B15DB">
        <w:rPr>
          <w:rFonts w:cs="B Nazanin" w:hint="cs"/>
          <w:sz w:val="28"/>
          <w:szCs w:val="28"/>
          <w:rtl/>
        </w:rPr>
        <w:t>آید یعنی بر موضوع واحد هم حرمت و هم وجود جمع شود تضاد لازم می</w:t>
      </w:r>
      <w:r w:rsidR="003B15DB">
        <w:rPr>
          <w:rFonts w:cs="B Nazanin"/>
          <w:sz w:val="28"/>
          <w:szCs w:val="28"/>
          <w:rtl/>
        </w:rPr>
        <w:softHyphen/>
      </w:r>
      <w:r w:rsidR="003B15DB">
        <w:rPr>
          <w:rFonts w:cs="B Nazanin" w:hint="cs"/>
          <w:sz w:val="28"/>
          <w:szCs w:val="28"/>
          <w:rtl/>
        </w:rPr>
        <w:t>آید</w:t>
      </w:r>
      <w:r w:rsidR="00B47140">
        <w:rPr>
          <w:rFonts w:cs="B Nazanin" w:hint="cs"/>
          <w:sz w:val="28"/>
          <w:szCs w:val="28"/>
          <w:rtl/>
        </w:rPr>
        <w:t xml:space="preserve"> این است که حکم به إمتناع کردیم.</w:t>
      </w:r>
    </w:p>
    <w:p w:rsidR="000F1D8D" w:rsidRDefault="000754A9" w:rsidP="000F1D8D">
      <w:pPr>
        <w:rPr>
          <w:rFonts w:cs="B Nazanin"/>
          <w:sz w:val="28"/>
          <w:szCs w:val="28"/>
          <w:rtl/>
        </w:rPr>
      </w:pPr>
      <w:r w:rsidRPr="00B542F5">
        <w:rPr>
          <w:rFonts w:cs="B Nazanin" w:hint="cs"/>
          <w:b/>
          <w:bCs/>
          <w:sz w:val="28"/>
          <w:szCs w:val="28"/>
          <w:rtl/>
        </w:rPr>
        <w:t>دلیل دوم:</w:t>
      </w:r>
      <w:r w:rsidR="00B542F5">
        <w:rPr>
          <w:rFonts w:cs="B Nazanin" w:hint="cs"/>
          <w:sz w:val="28"/>
          <w:szCs w:val="28"/>
          <w:rtl/>
        </w:rPr>
        <w:t xml:space="preserve"> امام خمینی در </w:t>
      </w:r>
      <w:r w:rsidR="00566258">
        <w:rPr>
          <w:rFonts w:cs="B Nazanin" w:hint="cs"/>
          <w:sz w:val="28"/>
          <w:szCs w:val="28"/>
          <w:rtl/>
        </w:rPr>
        <w:t>تهذیب الصول</w:t>
      </w:r>
      <w:r w:rsidR="00B542F5">
        <w:rPr>
          <w:rFonts w:cs="B Nazanin" w:hint="cs"/>
          <w:sz w:val="28"/>
          <w:szCs w:val="28"/>
          <w:rtl/>
        </w:rPr>
        <w:t xml:space="preserve"> ج ۱ ص ۳۹۱ </w:t>
      </w:r>
      <w:r w:rsidR="000F1D8D">
        <w:rPr>
          <w:rFonts w:cs="B Nazanin" w:hint="cs"/>
          <w:sz w:val="28"/>
          <w:szCs w:val="28"/>
          <w:rtl/>
        </w:rPr>
        <w:t>این دلیل را در ضمن چهار مرحله بیام می</w:t>
      </w:r>
      <w:r w:rsidR="000F1D8D">
        <w:rPr>
          <w:rFonts w:cs="B Nazanin"/>
          <w:sz w:val="28"/>
          <w:szCs w:val="28"/>
          <w:rtl/>
        </w:rPr>
        <w:softHyphen/>
      </w:r>
      <w:r w:rsidR="000F1D8D">
        <w:rPr>
          <w:rFonts w:cs="B Nazanin" w:hint="cs"/>
          <w:sz w:val="28"/>
          <w:szCs w:val="28"/>
          <w:rtl/>
        </w:rPr>
        <w:t>کند و در نهایت نتیجه می</w:t>
      </w:r>
      <w:r w:rsidR="000F1D8D">
        <w:rPr>
          <w:rFonts w:cs="B Nazanin"/>
          <w:sz w:val="28"/>
          <w:szCs w:val="28"/>
          <w:rtl/>
        </w:rPr>
        <w:softHyphen/>
      </w:r>
      <w:r w:rsidR="000F1D8D">
        <w:rPr>
          <w:rFonts w:cs="B Nazanin" w:hint="cs"/>
          <w:sz w:val="28"/>
          <w:szCs w:val="28"/>
          <w:rtl/>
        </w:rPr>
        <w:t>گیرد که إجتماع أمر و نهی در شیء واحد جایز است .</w:t>
      </w:r>
    </w:p>
    <w:p w:rsidR="008F38C5" w:rsidRDefault="000F1D8D" w:rsidP="000F1D8D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مرحله</w:t>
      </w:r>
      <w:r w:rsidR="00566258" w:rsidRPr="007D2CEE">
        <w:rPr>
          <w:rFonts w:cs="B Nazanin" w:hint="cs"/>
          <w:b/>
          <w:bCs/>
          <w:sz w:val="28"/>
          <w:szCs w:val="28"/>
          <w:rtl/>
        </w:rPr>
        <w:t xml:space="preserve"> اول:</w:t>
      </w:r>
      <w:r w:rsidR="008F38C5">
        <w:rPr>
          <w:rFonts w:cs="B Nazanin" w:hint="cs"/>
          <w:sz w:val="28"/>
          <w:szCs w:val="28"/>
          <w:rtl/>
        </w:rPr>
        <w:t xml:space="preserve"> حکم از متعلَّق خودش به مقارنات آن متعلَّق </w:t>
      </w:r>
      <w:r w:rsidR="00566258">
        <w:rPr>
          <w:rFonts w:cs="B Nazanin" w:hint="cs"/>
          <w:sz w:val="28"/>
          <w:szCs w:val="28"/>
          <w:rtl/>
        </w:rPr>
        <w:t xml:space="preserve"> سرایت نمی</w:t>
      </w:r>
      <w:r w:rsidR="00566258">
        <w:rPr>
          <w:rFonts w:cs="B Nazanin"/>
          <w:sz w:val="28"/>
          <w:szCs w:val="28"/>
          <w:rtl/>
        </w:rPr>
        <w:softHyphen/>
      </w:r>
      <w:r w:rsidR="00566258">
        <w:rPr>
          <w:rFonts w:cs="B Nazanin" w:hint="cs"/>
          <w:sz w:val="28"/>
          <w:szCs w:val="28"/>
          <w:rtl/>
        </w:rPr>
        <w:t>کند</w:t>
      </w:r>
      <w:r w:rsidR="008F38C5">
        <w:rPr>
          <w:rFonts w:cs="B Nazanin" w:hint="cs"/>
          <w:sz w:val="28"/>
          <w:szCs w:val="28"/>
          <w:rtl/>
        </w:rPr>
        <w:t>.</w:t>
      </w:r>
    </w:p>
    <w:p w:rsidR="00566258" w:rsidRDefault="008F38C5" w:rsidP="000F1D8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مثلا متعلَّق صلِّ ،</w:t>
      </w:r>
      <w:r w:rsidR="00566258">
        <w:rPr>
          <w:rFonts w:cs="B Nazanin" w:hint="cs"/>
          <w:sz w:val="28"/>
          <w:szCs w:val="28"/>
          <w:rtl/>
        </w:rPr>
        <w:t xml:space="preserve"> صلاه است و مقارنات صلاه </w:t>
      </w:r>
      <w:r>
        <w:rPr>
          <w:rFonts w:cs="B Nazanin" w:hint="cs"/>
          <w:sz w:val="28"/>
          <w:szCs w:val="28"/>
          <w:rtl/>
        </w:rPr>
        <w:t xml:space="preserve">عبارت اند از </w:t>
      </w:r>
      <w:r w:rsidR="00566258">
        <w:rPr>
          <w:rFonts w:cs="B Nazanin" w:hint="cs"/>
          <w:sz w:val="28"/>
          <w:szCs w:val="28"/>
          <w:rtl/>
        </w:rPr>
        <w:t>زمان</w:t>
      </w:r>
      <w:r>
        <w:rPr>
          <w:rFonts w:cs="B Nazanin" w:hint="cs"/>
          <w:sz w:val="28"/>
          <w:szCs w:val="28"/>
          <w:rtl/>
        </w:rPr>
        <w:t xml:space="preserve"> ،</w:t>
      </w:r>
      <w:r w:rsidR="00566258">
        <w:rPr>
          <w:rFonts w:cs="B Nazanin" w:hint="cs"/>
          <w:sz w:val="28"/>
          <w:szCs w:val="28"/>
          <w:rtl/>
        </w:rPr>
        <w:t xml:space="preserve"> مکان </w:t>
      </w:r>
      <w:r>
        <w:rPr>
          <w:rFonts w:cs="B Nazanin" w:hint="cs"/>
          <w:sz w:val="28"/>
          <w:szCs w:val="28"/>
          <w:rtl/>
        </w:rPr>
        <w:t>، پوشش ،</w:t>
      </w:r>
      <w:r w:rsidR="00E84C4A">
        <w:rPr>
          <w:rFonts w:cs="B Nazanin" w:hint="cs"/>
          <w:sz w:val="28"/>
          <w:szCs w:val="28"/>
          <w:rtl/>
        </w:rPr>
        <w:t xml:space="preserve"> طهاره و أمثال</w:t>
      </w:r>
      <w:r w:rsidR="002F3505">
        <w:rPr>
          <w:rFonts w:cs="B Nazanin" w:hint="cs"/>
          <w:sz w:val="28"/>
          <w:szCs w:val="28"/>
          <w:rtl/>
        </w:rPr>
        <w:t xml:space="preserve"> این موارد برای نماز گزار .</w:t>
      </w:r>
      <w:r w:rsidR="00E84C4A">
        <w:rPr>
          <w:rFonts w:cs="B Nazanin" w:hint="cs"/>
          <w:sz w:val="28"/>
          <w:szCs w:val="28"/>
          <w:rtl/>
        </w:rPr>
        <w:t xml:space="preserve"> حال اگر امر به صلاه شد این امر فقط نماز را واجب می</w:t>
      </w:r>
      <w:r w:rsidR="00E84C4A">
        <w:rPr>
          <w:rFonts w:cs="B Nazanin"/>
          <w:sz w:val="28"/>
          <w:szCs w:val="28"/>
          <w:rtl/>
        </w:rPr>
        <w:softHyphen/>
      </w:r>
      <w:r w:rsidR="00E84C4A">
        <w:rPr>
          <w:rFonts w:cs="B Nazanin" w:hint="cs"/>
          <w:sz w:val="28"/>
          <w:szCs w:val="28"/>
          <w:rtl/>
        </w:rPr>
        <w:t>کند و این وجوب به بقیه مقارنات سرایت نمی</w:t>
      </w:r>
      <w:r w:rsidR="00E84C4A">
        <w:rPr>
          <w:rFonts w:cs="B Nazanin"/>
          <w:sz w:val="28"/>
          <w:szCs w:val="28"/>
          <w:rtl/>
        </w:rPr>
        <w:softHyphen/>
      </w:r>
      <w:r w:rsidR="00E84C4A">
        <w:rPr>
          <w:rFonts w:cs="B Nazanin" w:hint="cs"/>
          <w:sz w:val="28"/>
          <w:szCs w:val="28"/>
          <w:rtl/>
        </w:rPr>
        <w:t xml:space="preserve">کند برای اینکه وزان تشریع بر وزان تکوین است </w:t>
      </w:r>
      <w:r w:rsidR="00D22E89">
        <w:rPr>
          <w:rFonts w:cs="B Nazanin" w:hint="cs"/>
          <w:sz w:val="28"/>
          <w:szCs w:val="28"/>
          <w:rtl/>
        </w:rPr>
        <w:t>در عالم تکوین اگر من علاقه به آب دارم متعلَّق علاقه من آب است ارتباط</w:t>
      </w:r>
      <w:r w:rsidR="00270CFE">
        <w:rPr>
          <w:rFonts w:cs="B Nazanin" w:hint="cs"/>
          <w:sz w:val="28"/>
          <w:szCs w:val="28"/>
          <w:rtl/>
        </w:rPr>
        <w:t>ی به ظرف آن ندارد که مثلا ظرف آن</w:t>
      </w:r>
      <w:r w:rsidR="00D22E89">
        <w:rPr>
          <w:rFonts w:cs="B Nazanin" w:hint="cs"/>
          <w:sz w:val="28"/>
          <w:szCs w:val="28"/>
          <w:rtl/>
        </w:rPr>
        <w:t xml:space="preserve"> چه شکلی باشد</w:t>
      </w:r>
      <w:r w:rsidR="00270CFE">
        <w:rPr>
          <w:rFonts w:cs="B Nazanin" w:hint="cs"/>
          <w:sz w:val="28"/>
          <w:szCs w:val="28"/>
          <w:rtl/>
        </w:rPr>
        <w:t>.</w:t>
      </w:r>
      <w:r w:rsidR="00D22E89">
        <w:rPr>
          <w:rFonts w:cs="B Nazanin" w:hint="cs"/>
          <w:sz w:val="28"/>
          <w:szCs w:val="28"/>
          <w:rtl/>
        </w:rPr>
        <w:t xml:space="preserve"> </w:t>
      </w:r>
    </w:p>
    <w:p w:rsidR="007D2CEE" w:rsidRDefault="005A5518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مرحله دوم:</w:t>
      </w:r>
      <w:r w:rsidR="007D2CEE">
        <w:rPr>
          <w:rFonts w:cs="B Nazanin" w:hint="cs"/>
          <w:sz w:val="28"/>
          <w:szCs w:val="28"/>
          <w:rtl/>
        </w:rPr>
        <w:t xml:space="preserve"> حقیقت اطلاق این است که یک شیء </w:t>
      </w:r>
      <w:r w:rsidR="002F7238">
        <w:rPr>
          <w:rFonts w:cs="B Nazanin" w:hint="cs"/>
          <w:sz w:val="28"/>
          <w:szCs w:val="28"/>
          <w:rtl/>
        </w:rPr>
        <w:t xml:space="preserve">فی نفسه </w:t>
      </w:r>
      <w:r w:rsidR="007D2CEE">
        <w:rPr>
          <w:rFonts w:cs="B Nazanin" w:hint="cs"/>
          <w:sz w:val="28"/>
          <w:szCs w:val="28"/>
          <w:rtl/>
        </w:rPr>
        <w:t xml:space="preserve">تمام الموضوع أمر و نهی باشد نه اسراء حکم به تمام افرادش </w:t>
      </w:r>
      <w:r w:rsidR="002F7238">
        <w:rPr>
          <w:rFonts w:cs="B Nazanin" w:hint="cs"/>
          <w:sz w:val="28"/>
          <w:szCs w:val="28"/>
          <w:rtl/>
        </w:rPr>
        <w:t>. مثلا اطلاق أ</w:t>
      </w:r>
      <w:r w:rsidR="007D2CEE">
        <w:rPr>
          <w:rFonts w:cs="B Nazanin" w:hint="cs"/>
          <w:sz w:val="28"/>
          <w:szCs w:val="28"/>
          <w:rtl/>
        </w:rPr>
        <w:t>عت</w:t>
      </w:r>
      <w:r w:rsidR="002F7238">
        <w:rPr>
          <w:rFonts w:cs="B Nazanin" w:hint="cs"/>
          <w:sz w:val="28"/>
          <w:szCs w:val="28"/>
          <w:rtl/>
        </w:rPr>
        <w:t>ِ</w:t>
      </w:r>
      <w:r w:rsidR="007D2CEE">
        <w:rPr>
          <w:rFonts w:cs="B Nazanin" w:hint="cs"/>
          <w:sz w:val="28"/>
          <w:szCs w:val="28"/>
          <w:rtl/>
        </w:rPr>
        <w:t>ق رقبه</w:t>
      </w:r>
      <w:r w:rsidR="002F7238">
        <w:rPr>
          <w:rFonts w:cs="B Nazanin" w:hint="cs"/>
          <w:sz w:val="28"/>
          <w:szCs w:val="28"/>
          <w:rtl/>
        </w:rPr>
        <w:t>ً به این است که مطلوب مولی عتق ر</w:t>
      </w:r>
      <w:r w:rsidR="007D2CEE">
        <w:rPr>
          <w:rFonts w:cs="B Nazanin" w:hint="cs"/>
          <w:sz w:val="28"/>
          <w:szCs w:val="28"/>
          <w:rtl/>
        </w:rPr>
        <w:t>قبه است اما جوان بودن</w:t>
      </w:r>
      <w:r w:rsidR="002F7238">
        <w:rPr>
          <w:rFonts w:cs="B Nazanin" w:hint="cs"/>
          <w:sz w:val="28"/>
          <w:szCs w:val="28"/>
          <w:rtl/>
        </w:rPr>
        <w:t xml:space="preserve"> ،</w:t>
      </w:r>
      <w:r w:rsidR="007D2CEE">
        <w:rPr>
          <w:rFonts w:cs="B Nazanin" w:hint="cs"/>
          <w:sz w:val="28"/>
          <w:szCs w:val="28"/>
          <w:rtl/>
        </w:rPr>
        <w:t xml:space="preserve"> عبد یا رنگ عبد حتی ایمان و اسلام مشمول این اطلاق نمی</w:t>
      </w:r>
      <w:r w:rsidR="00C21881">
        <w:rPr>
          <w:rFonts w:cs="B Nazanin"/>
          <w:sz w:val="28"/>
          <w:szCs w:val="28"/>
          <w:rtl/>
        </w:rPr>
        <w:softHyphen/>
      </w:r>
      <w:r w:rsidR="00C21881">
        <w:rPr>
          <w:rFonts w:cs="B Nazanin" w:hint="cs"/>
          <w:sz w:val="28"/>
          <w:szCs w:val="28"/>
          <w:rtl/>
        </w:rPr>
        <w:t>شود پس تمام الموضوع رقبه همام عتق رقبه است و سایر خصوصیات مورد نظر مولی نیست و تمام الموضوع ع</w:t>
      </w:r>
      <w:r w:rsidR="00C11926">
        <w:rPr>
          <w:rFonts w:cs="B Nazanin" w:hint="cs"/>
          <w:sz w:val="28"/>
          <w:szCs w:val="28"/>
          <w:rtl/>
        </w:rPr>
        <w:t>ِ</w:t>
      </w:r>
      <w:r w:rsidR="00C21881">
        <w:rPr>
          <w:rFonts w:cs="B Nazanin" w:hint="cs"/>
          <w:sz w:val="28"/>
          <w:szCs w:val="28"/>
          <w:rtl/>
        </w:rPr>
        <w:t xml:space="preserve">تق است </w:t>
      </w:r>
    </w:p>
    <w:p w:rsidR="00C21881" w:rsidRDefault="00C21881">
      <w:pPr>
        <w:rPr>
          <w:rFonts w:cs="B Nazanin"/>
          <w:sz w:val="28"/>
          <w:szCs w:val="28"/>
          <w:rtl/>
        </w:rPr>
      </w:pPr>
    </w:p>
    <w:p w:rsidR="00C21881" w:rsidRDefault="005A5518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مرحله سوم:</w:t>
      </w:r>
      <w:bookmarkStart w:id="0" w:name="_GoBack"/>
      <w:bookmarkEnd w:id="0"/>
      <w:r w:rsidR="00C21881">
        <w:rPr>
          <w:rFonts w:cs="B Nazanin" w:hint="cs"/>
          <w:sz w:val="28"/>
          <w:szCs w:val="28"/>
          <w:rtl/>
        </w:rPr>
        <w:t xml:space="preserve"> ماهیت لا بشرط</w:t>
      </w:r>
      <w:r w:rsidR="002449A5">
        <w:rPr>
          <w:rFonts w:cs="B Nazanin" w:hint="cs"/>
          <w:sz w:val="28"/>
          <w:szCs w:val="28"/>
          <w:rtl/>
        </w:rPr>
        <w:t xml:space="preserve"> با الف شرط قابل اجتماع است و لکن جمع شدن ماهیت لا بشرط با الف شرط به این معنی </w:t>
      </w:r>
      <w:r w:rsidR="00C21881">
        <w:rPr>
          <w:rFonts w:cs="B Nazanin" w:hint="cs"/>
          <w:sz w:val="28"/>
          <w:szCs w:val="28"/>
          <w:rtl/>
        </w:rPr>
        <w:t xml:space="preserve">نیست که </w:t>
      </w:r>
      <w:r w:rsidR="002449A5">
        <w:rPr>
          <w:rFonts w:cs="B Nazanin" w:hint="cs"/>
          <w:sz w:val="28"/>
          <w:szCs w:val="28"/>
          <w:rtl/>
        </w:rPr>
        <w:t xml:space="preserve"> این ماهیت </w:t>
      </w:r>
      <w:r w:rsidR="00C21881">
        <w:rPr>
          <w:rFonts w:cs="B Nazanin" w:hint="cs"/>
          <w:sz w:val="28"/>
          <w:szCs w:val="28"/>
          <w:rtl/>
        </w:rPr>
        <w:t>حکایت از آن شروط کند و آنها را جزء خود بداند مثلا رقبه هم با ایمان و هم با کفر جمع می</w:t>
      </w:r>
      <w:r w:rsidR="00C21881">
        <w:rPr>
          <w:rFonts w:cs="B Nazanin"/>
          <w:sz w:val="28"/>
          <w:szCs w:val="28"/>
          <w:rtl/>
        </w:rPr>
        <w:softHyphen/>
      </w:r>
      <w:r w:rsidR="00C21881">
        <w:rPr>
          <w:rFonts w:cs="B Nazanin" w:hint="cs"/>
          <w:sz w:val="28"/>
          <w:szCs w:val="28"/>
          <w:rtl/>
        </w:rPr>
        <w:t xml:space="preserve">شود ولی هرگز حکایت از مومنه یا کافره ندارد چون در حکایت </w:t>
      </w:r>
      <w:r w:rsidR="00B76477">
        <w:rPr>
          <w:rFonts w:cs="B Nazanin" w:hint="cs"/>
          <w:sz w:val="28"/>
          <w:szCs w:val="28"/>
          <w:rtl/>
        </w:rPr>
        <w:t>یا به لفظ است یا به معنی و</w:t>
      </w:r>
      <w:r w:rsidR="00C21881">
        <w:rPr>
          <w:rFonts w:cs="B Nazanin" w:hint="cs"/>
          <w:sz w:val="28"/>
          <w:szCs w:val="28"/>
          <w:rtl/>
        </w:rPr>
        <w:t xml:space="preserve"> معنی رقبه هیچ حکایتی از ایمان و کفر ندارد پس ماهیت لا بشرط با اینکه با هزار شرط جمع می</w:t>
      </w:r>
      <w:r w:rsidR="00C21881">
        <w:rPr>
          <w:rFonts w:cs="B Nazanin"/>
          <w:sz w:val="28"/>
          <w:szCs w:val="28"/>
          <w:rtl/>
        </w:rPr>
        <w:softHyphen/>
      </w:r>
      <w:r w:rsidR="00C21881">
        <w:rPr>
          <w:rFonts w:cs="B Nazanin" w:hint="cs"/>
          <w:sz w:val="28"/>
          <w:szCs w:val="28"/>
          <w:rtl/>
        </w:rPr>
        <w:t xml:space="preserve">شود اما حکایتی از آن شروط ندارد </w:t>
      </w:r>
      <w:r w:rsidR="000819B8">
        <w:rPr>
          <w:rFonts w:cs="B Nazanin" w:hint="cs"/>
          <w:sz w:val="28"/>
          <w:szCs w:val="28"/>
          <w:rtl/>
        </w:rPr>
        <w:t xml:space="preserve">. </w:t>
      </w:r>
    </w:p>
    <w:p w:rsidR="003A3BEE" w:rsidRDefault="003A3BEE">
      <w:pPr>
        <w:rPr>
          <w:rFonts w:cs="B Nazanin"/>
          <w:sz w:val="28"/>
          <w:szCs w:val="28"/>
          <w:rtl/>
        </w:rPr>
      </w:pPr>
    </w:p>
    <w:p w:rsidR="003A3BEE" w:rsidRPr="00014043" w:rsidRDefault="003A3BEE">
      <w:pPr>
        <w:rPr>
          <w:rFonts w:cs="B Nazanin"/>
          <w:sz w:val="28"/>
          <w:szCs w:val="28"/>
        </w:rPr>
      </w:pPr>
    </w:p>
    <w:sectPr w:rsidR="003A3BEE" w:rsidRPr="00014043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49" w:rsidRDefault="00054B49" w:rsidP="009C082D">
      <w:pPr>
        <w:spacing w:after="0" w:line="240" w:lineRule="auto"/>
      </w:pPr>
      <w:r>
        <w:separator/>
      </w:r>
    </w:p>
  </w:endnote>
  <w:endnote w:type="continuationSeparator" w:id="0">
    <w:p w:rsidR="00054B49" w:rsidRDefault="00054B49" w:rsidP="009C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49" w:rsidRDefault="00054B49" w:rsidP="009C082D">
      <w:pPr>
        <w:spacing w:after="0" w:line="240" w:lineRule="auto"/>
      </w:pPr>
      <w:r>
        <w:separator/>
      </w:r>
    </w:p>
  </w:footnote>
  <w:footnote w:type="continuationSeparator" w:id="0">
    <w:p w:rsidR="00054B49" w:rsidRDefault="00054B49" w:rsidP="009C082D">
      <w:pPr>
        <w:spacing w:after="0" w:line="240" w:lineRule="auto"/>
      </w:pPr>
      <w:r>
        <w:continuationSeparator/>
      </w:r>
    </w:p>
  </w:footnote>
  <w:footnote w:id="1">
    <w:p w:rsidR="009C082D" w:rsidRPr="009C082D" w:rsidRDefault="009C082D" w:rsidP="009C082D">
      <w:pPr>
        <w:pStyle w:val="a3"/>
        <w:rPr>
          <w:rFonts w:cs="B Nazanin"/>
          <w:sz w:val="22"/>
          <w:szCs w:val="22"/>
        </w:rPr>
      </w:pPr>
      <w:r w:rsidRPr="009C082D">
        <w:rPr>
          <w:rFonts w:cs="B Nazanin" w:hint="cs"/>
          <w:sz w:val="22"/>
          <w:szCs w:val="22"/>
          <w:rtl/>
        </w:rPr>
        <w:t>۱-قوانین جلد ض صفحه ۱۴۱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9"/>
    <w:rsid w:val="00014043"/>
    <w:rsid w:val="0001454F"/>
    <w:rsid w:val="00054B49"/>
    <w:rsid w:val="000754A9"/>
    <w:rsid w:val="000819B8"/>
    <w:rsid w:val="000F1D8D"/>
    <w:rsid w:val="00101524"/>
    <w:rsid w:val="001224D5"/>
    <w:rsid w:val="0015351C"/>
    <w:rsid w:val="002449A5"/>
    <w:rsid w:val="00270CFE"/>
    <w:rsid w:val="002B42B0"/>
    <w:rsid w:val="002B43A1"/>
    <w:rsid w:val="002F3505"/>
    <w:rsid w:val="002F7238"/>
    <w:rsid w:val="003A3BEE"/>
    <w:rsid w:val="003B15DB"/>
    <w:rsid w:val="00445878"/>
    <w:rsid w:val="00516DDE"/>
    <w:rsid w:val="005621A9"/>
    <w:rsid w:val="00566258"/>
    <w:rsid w:val="00595468"/>
    <w:rsid w:val="005A5518"/>
    <w:rsid w:val="00637388"/>
    <w:rsid w:val="00771067"/>
    <w:rsid w:val="007C4471"/>
    <w:rsid w:val="007D2CEE"/>
    <w:rsid w:val="0083403E"/>
    <w:rsid w:val="00837875"/>
    <w:rsid w:val="008F38C5"/>
    <w:rsid w:val="009C082D"/>
    <w:rsid w:val="00A13550"/>
    <w:rsid w:val="00B05665"/>
    <w:rsid w:val="00B179A6"/>
    <w:rsid w:val="00B47140"/>
    <w:rsid w:val="00B542F5"/>
    <w:rsid w:val="00B76477"/>
    <w:rsid w:val="00C11926"/>
    <w:rsid w:val="00C21881"/>
    <w:rsid w:val="00D22E89"/>
    <w:rsid w:val="00D80D99"/>
    <w:rsid w:val="00D83BAE"/>
    <w:rsid w:val="00E808DD"/>
    <w:rsid w:val="00E84C4A"/>
    <w:rsid w:val="00F13D00"/>
    <w:rsid w:val="00F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E9C1C-62FE-4767-841B-460CD329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082D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9C08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C0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A2FD1-E5EE-494D-9535-02A34A73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6</cp:revision>
  <dcterms:created xsi:type="dcterms:W3CDTF">2016-04-05T04:50:00Z</dcterms:created>
  <dcterms:modified xsi:type="dcterms:W3CDTF">2016-04-06T06:18:00Z</dcterms:modified>
</cp:coreProperties>
</file>