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21" w:rsidRDefault="009A7F21" w:rsidP="009A7F21">
      <w:pPr>
        <w:pStyle w:val="a3"/>
        <w:bidi/>
        <w:rPr>
          <w:rFonts w:ascii="Noor_Titr" w:hAnsi="Noor_Titr" w:cs="B Nazanin"/>
          <w:b/>
          <w:bCs/>
          <w:color w:val="FF0000"/>
          <w:sz w:val="28"/>
          <w:szCs w:val="28"/>
          <w:rtl/>
        </w:rPr>
      </w:pPr>
      <w:r w:rsidRPr="00F75BB6">
        <w:rPr>
          <w:rFonts w:ascii="Noor_NazliBold" w:hAnsi="Noor_NazliBold" w:cs="B Nazanin" w:hint="cs"/>
          <w:b/>
          <w:bCs/>
          <w:color w:val="0070C0"/>
          <w:sz w:val="28"/>
          <w:szCs w:val="28"/>
          <w:rtl/>
        </w:rPr>
        <w:t xml:space="preserve">مسئله سی ام:  </w:t>
      </w:r>
      <w:r w:rsidRPr="00F75BB6">
        <w:rPr>
          <w:rFonts w:ascii="Noor_NazliBold" w:hAnsi="Noor_NazliBold" w:cs="B Nazanin" w:hint="cs"/>
          <w:b/>
          <w:bCs/>
          <w:color w:val="FF0000"/>
          <w:sz w:val="28"/>
          <w:szCs w:val="28"/>
          <w:rtl/>
        </w:rPr>
        <w:t>إذا علم أن الفعل الفلاني ليس حراما</w:t>
      </w:r>
      <w:r w:rsidRPr="00F75BB6">
        <w:rPr>
          <w:rFonts w:ascii="Noor_Lotus" w:hAnsi="Noor_Lotus" w:cs="B Nazanin" w:hint="cs"/>
          <w:b/>
          <w:bCs/>
          <w:color w:val="FF0000"/>
          <w:sz w:val="28"/>
          <w:szCs w:val="28"/>
        </w:rPr>
        <w:t>‌</w:t>
      </w:r>
      <w:r w:rsidRPr="00F75BB6">
        <w:rPr>
          <w:rFonts w:ascii="Noor_Titr" w:hAnsi="Noor_Titr" w:cs="B Nazanin" w:hint="cs"/>
          <w:b/>
          <w:bCs/>
          <w:color w:val="FF0000"/>
          <w:sz w:val="28"/>
          <w:szCs w:val="28"/>
          <w:rtl/>
        </w:rPr>
        <w:t xml:space="preserve"> </w:t>
      </w:r>
      <w:r w:rsidRPr="00F75BB6">
        <w:rPr>
          <w:rFonts w:ascii="Noor_Lotus" w:hAnsi="Noor_Lotus" w:cs="B Nazanin" w:hint="cs"/>
          <w:b/>
          <w:bCs/>
          <w:color w:val="FF0000"/>
          <w:sz w:val="28"/>
          <w:szCs w:val="28"/>
          <w:rtl/>
        </w:rPr>
        <w:t>و لم يعلم أنه واجب أو مباح‌ أو مستحب أو مكروه يجوز له أن يأتي به لاحتمال كونه مطلوبا و برجاء الثواب و إذا علم أنه ليس بواجب و لم يعلم أنه حرام أو مكروه أو مباح له أن يتركه لاحتمال كونه مبغوضا‌</w:t>
      </w:r>
    </w:p>
    <w:p w:rsidR="009A7F21" w:rsidRDefault="009A7F21" w:rsidP="009A7F21">
      <w:pPr>
        <w:pStyle w:val="a3"/>
        <w:bidi/>
        <w:rPr>
          <w:rFonts w:ascii="Noor_Titr" w:hAnsi="Noor_Titr" w:cs="B Nazanin"/>
          <w:sz w:val="28"/>
          <w:szCs w:val="28"/>
          <w:rtl/>
        </w:rPr>
      </w:pPr>
      <w:r>
        <w:rPr>
          <w:rFonts w:ascii="Noor_Titr" w:hAnsi="Noor_Titr" w:cs="B Nazanin" w:hint="cs"/>
          <w:sz w:val="28"/>
          <w:szCs w:val="28"/>
          <w:rtl/>
        </w:rPr>
        <w:t>اگر مقلِّد می</w:t>
      </w:r>
      <w:r>
        <w:rPr>
          <w:rFonts w:ascii="Noor_Titr" w:hAnsi="Noor_Titr" w:cs="B Nazanin"/>
          <w:sz w:val="28"/>
          <w:szCs w:val="28"/>
          <w:rtl/>
        </w:rPr>
        <w:softHyphen/>
      </w:r>
      <w:r>
        <w:rPr>
          <w:rFonts w:ascii="Noor_Titr" w:hAnsi="Noor_Titr" w:cs="B Nazanin" w:hint="cs"/>
          <w:sz w:val="28"/>
          <w:szCs w:val="28"/>
          <w:rtl/>
        </w:rPr>
        <w:t>داند فلان فعل حرام نیست اما نمی</w:t>
      </w:r>
      <w:r>
        <w:rPr>
          <w:rFonts w:ascii="Noor_Titr" w:hAnsi="Noor_Titr" w:cs="B Nazanin"/>
          <w:sz w:val="28"/>
          <w:szCs w:val="28"/>
          <w:rtl/>
        </w:rPr>
        <w:softHyphen/>
      </w:r>
      <w:r>
        <w:rPr>
          <w:rFonts w:ascii="Noor_Titr" w:hAnsi="Noor_Titr" w:cs="B Nazanin" w:hint="cs"/>
          <w:sz w:val="28"/>
          <w:szCs w:val="28"/>
          <w:rtl/>
        </w:rPr>
        <w:t>داند چه عملی است آیا واجب است یا مباح یا غیره می</w:t>
      </w:r>
      <w:r>
        <w:rPr>
          <w:rFonts w:ascii="Noor_Titr" w:hAnsi="Noor_Titr" w:cs="B Nazanin"/>
          <w:sz w:val="28"/>
          <w:szCs w:val="28"/>
          <w:rtl/>
        </w:rPr>
        <w:softHyphen/>
      </w:r>
      <w:r>
        <w:rPr>
          <w:rFonts w:ascii="Noor_Titr" w:hAnsi="Noor_Titr" w:cs="B Nazanin" w:hint="cs"/>
          <w:sz w:val="28"/>
          <w:szCs w:val="28"/>
          <w:rtl/>
        </w:rPr>
        <w:t>تواند آن عمل را انجام دهد به احتمال اینکه آن عمل مطلوب شارع است. اما اگر بداند عمل او واجب نیست اما نمی</w:t>
      </w:r>
      <w:r>
        <w:rPr>
          <w:rFonts w:ascii="Noor_Titr" w:hAnsi="Noor_Titr" w:cs="B Nazanin"/>
          <w:sz w:val="28"/>
          <w:szCs w:val="28"/>
          <w:rtl/>
        </w:rPr>
        <w:softHyphen/>
      </w:r>
      <w:r>
        <w:rPr>
          <w:rFonts w:ascii="Noor_Titr" w:hAnsi="Noor_Titr" w:cs="B Nazanin" w:hint="cs"/>
          <w:sz w:val="28"/>
          <w:szCs w:val="28"/>
          <w:rtl/>
        </w:rPr>
        <w:t xml:space="preserve">داند حرام است یا مکروه است یا مباح است ؟ وظیفه او این است که آن عمل را ترک کند و انجام ندهد به احتمال اینکه عملش مقبوض مولی است. </w:t>
      </w:r>
    </w:p>
    <w:p w:rsidR="009A7F21" w:rsidRDefault="009A7F21" w:rsidP="009A7F21">
      <w:pPr>
        <w:pStyle w:val="a3"/>
        <w:bidi/>
        <w:rPr>
          <w:rFonts w:ascii="Noor_Titr" w:hAnsi="Noor_Titr" w:cs="B Nazanin"/>
          <w:sz w:val="28"/>
          <w:szCs w:val="28"/>
          <w:rtl/>
        </w:rPr>
      </w:pPr>
      <w:r w:rsidRPr="005444D0">
        <w:rPr>
          <w:rFonts w:ascii="Noor_Titr" w:hAnsi="Noor_Titr" w:cs="B Nazanin" w:hint="cs"/>
          <w:b/>
          <w:bCs/>
          <w:sz w:val="28"/>
          <w:szCs w:val="28"/>
          <w:rtl/>
        </w:rPr>
        <w:t>سوال:</w:t>
      </w:r>
      <w:r>
        <w:rPr>
          <w:rFonts w:ascii="Noor_Titr" w:hAnsi="Noor_Titr" w:cs="B Nazanin" w:hint="cs"/>
          <w:sz w:val="28"/>
          <w:szCs w:val="28"/>
          <w:rtl/>
        </w:rPr>
        <w:t xml:space="preserve"> مبنای این مسئله چیست؟</w:t>
      </w:r>
    </w:p>
    <w:p w:rsidR="009A7F21" w:rsidRDefault="009A7F21" w:rsidP="009A7F21">
      <w:pPr>
        <w:pStyle w:val="a3"/>
        <w:bidi/>
        <w:rPr>
          <w:rFonts w:ascii="Noor_Titr" w:hAnsi="Noor_Titr" w:cs="B Nazanin"/>
          <w:sz w:val="28"/>
          <w:szCs w:val="28"/>
          <w:rtl/>
        </w:rPr>
      </w:pPr>
      <w:r>
        <w:rPr>
          <w:rFonts w:ascii="Noor_Titr" w:hAnsi="Noor_Titr" w:cs="B Nazanin" w:hint="cs"/>
          <w:sz w:val="28"/>
          <w:szCs w:val="28"/>
          <w:rtl/>
        </w:rPr>
        <w:t>ریشه فکری فقها در این مسئله یک بحث اصولی است و آن بحث این است که آیا امتثال تفصیلی لازم است یا امتثال اجمالی کافی است ؟ بسیاری از بزرگان علم اصول امتثال اجمالی را کافی می</w:t>
      </w:r>
      <w:r>
        <w:rPr>
          <w:rFonts w:ascii="Noor_Titr" w:hAnsi="Noor_Titr" w:cs="B Nazanin"/>
          <w:sz w:val="28"/>
          <w:szCs w:val="28"/>
          <w:rtl/>
        </w:rPr>
        <w:softHyphen/>
      </w:r>
      <w:r>
        <w:rPr>
          <w:rFonts w:ascii="Noor_Titr" w:hAnsi="Noor_Titr" w:cs="B Nazanin" w:hint="cs"/>
          <w:sz w:val="28"/>
          <w:szCs w:val="28"/>
          <w:rtl/>
        </w:rPr>
        <w:t>دانند و نیازی به امتثال تفصیلی نمی</w:t>
      </w:r>
      <w:r>
        <w:rPr>
          <w:rFonts w:ascii="Noor_Titr" w:hAnsi="Noor_Titr" w:cs="B Nazanin"/>
          <w:sz w:val="28"/>
          <w:szCs w:val="28"/>
          <w:rtl/>
        </w:rPr>
        <w:softHyphen/>
      </w:r>
      <w:r>
        <w:rPr>
          <w:rFonts w:ascii="Noor_Titr" w:hAnsi="Noor_Titr" w:cs="B Nazanin" w:hint="cs"/>
          <w:sz w:val="28"/>
          <w:szCs w:val="28"/>
          <w:rtl/>
        </w:rPr>
        <w:t>بینند لذا عنوان لاحتمال کونه مطلوبا و برجاء الثواب اشاره به امتثال اجمالی دارد مرحوم سیّد جزء آن دسته فقهای است که امتثال اجمالی را کافی می</w:t>
      </w:r>
      <w:r>
        <w:rPr>
          <w:rFonts w:ascii="Noor_Titr" w:hAnsi="Noor_Titr" w:cs="B Nazanin"/>
          <w:sz w:val="28"/>
          <w:szCs w:val="28"/>
          <w:rtl/>
        </w:rPr>
        <w:softHyphen/>
      </w:r>
      <w:r>
        <w:rPr>
          <w:rFonts w:ascii="Noor_Titr" w:hAnsi="Noor_Titr" w:cs="B Nazanin" w:hint="cs"/>
          <w:sz w:val="28"/>
          <w:szCs w:val="28"/>
          <w:rtl/>
        </w:rPr>
        <w:t xml:space="preserve">داند. </w:t>
      </w:r>
    </w:p>
    <w:p w:rsidR="009A7F21" w:rsidRDefault="009A7F21" w:rsidP="009A7F21">
      <w:pPr>
        <w:pStyle w:val="a3"/>
        <w:bidi/>
        <w:rPr>
          <w:rFonts w:ascii="Noor_Titr" w:hAnsi="Noor_Titr" w:cs="B Nazanin"/>
          <w:sz w:val="28"/>
          <w:szCs w:val="28"/>
          <w:rtl/>
        </w:rPr>
      </w:pPr>
      <w:r>
        <w:rPr>
          <w:rFonts w:ascii="Noor_Titr" w:hAnsi="Noor_Titr" w:cs="B Nazanin" w:hint="cs"/>
          <w:sz w:val="28"/>
          <w:szCs w:val="28"/>
          <w:rtl/>
        </w:rPr>
        <w:t>در اصول فقه مدرک امتثال اجمالی سیره عقلائیه است چون عقلای عالم امتثال اجمالی را کافی می</w:t>
      </w:r>
      <w:r>
        <w:rPr>
          <w:rFonts w:ascii="Noor_Titr" w:hAnsi="Noor_Titr" w:cs="B Nazanin"/>
          <w:sz w:val="28"/>
          <w:szCs w:val="28"/>
          <w:rtl/>
        </w:rPr>
        <w:softHyphen/>
      </w:r>
      <w:r>
        <w:rPr>
          <w:rFonts w:ascii="Noor_Titr" w:hAnsi="Noor_Titr" w:cs="B Nazanin" w:hint="cs"/>
          <w:sz w:val="28"/>
          <w:szCs w:val="28"/>
          <w:rtl/>
        </w:rPr>
        <w:t>دانند علت آن این است که إمتثال اجمالی یا در جای است که مورد عبادت است مثل اینکه روز جمعه احتمال می</w:t>
      </w:r>
      <w:r>
        <w:rPr>
          <w:rFonts w:ascii="Noor_Titr" w:hAnsi="Noor_Titr" w:cs="B Nazanin"/>
          <w:sz w:val="28"/>
          <w:szCs w:val="28"/>
          <w:rtl/>
        </w:rPr>
        <w:softHyphen/>
      </w:r>
      <w:r>
        <w:rPr>
          <w:rFonts w:ascii="Noor_Titr" w:hAnsi="Noor_Titr" w:cs="B Nazanin" w:hint="cs"/>
          <w:sz w:val="28"/>
          <w:szCs w:val="28"/>
          <w:rtl/>
        </w:rPr>
        <w:t>دهد هم نماز جمعه و هم نماز ظهر واجب باشد لذا هر دو را می</w:t>
      </w:r>
      <w:r>
        <w:rPr>
          <w:rFonts w:ascii="Noor_Titr" w:hAnsi="Noor_Titr" w:cs="B Nazanin"/>
          <w:sz w:val="28"/>
          <w:szCs w:val="28"/>
          <w:rtl/>
        </w:rPr>
        <w:softHyphen/>
      </w:r>
      <w:r>
        <w:rPr>
          <w:rFonts w:ascii="Noor_Titr" w:hAnsi="Noor_Titr" w:cs="B Nazanin" w:hint="cs"/>
          <w:sz w:val="28"/>
          <w:szCs w:val="28"/>
          <w:rtl/>
        </w:rPr>
        <w:t>خواند به احتمال اینکه مطلوب مولی است و به امید ثواب انجام می</w:t>
      </w:r>
      <w:r>
        <w:rPr>
          <w:rFonts w:ascii="Noor_Titr" w:hAnsi="Noor_Titr" w:cs="B Nazanin"/>
          <w:sz w:val="28"/>
          <w:szCs w:val="28"/>
          <w:rtl/>
        </w:rPr>
        <w:softHyphen/>
      </w:r>
      <w:r>
        <w:rPr>
          <w:rFonts w:ascii="Noor_Titr" w:hAnsi="Noor_Titr" w:cs="B Nazanin" w:hint="cs"/>
          <w:sz w:val="28"/>
          <w:szCs w:val="28"/>
          <w:rtl/>
        </w:rPr>
        <w:t>دهد.</w:t>
      </w:r>
    </w:p>
    <w:p w:rsidR="009A7F21" w:rsidRDefault="009A7F21" w:rsidP="009A7F21">
      <w:pPr>
        <w:pStyle w:val="a3"/>
        <w:bidi/>
        <w:rPr>
          <w:rFonts w:ascii="Noor_Titr" w:hAnsi="Noor_Titr" w:cs="B Nazanin"/>
          <w:sz w:val="28"/>
          <w:szCs w:val="28"/>
          <w:rtl/>
        </w:rPr>
      </w:pPr>
      <w:r>
        <w:rPr>
          <w:rFonts w:ascii="Noor_Titr" w:hAnsi="Noor_Titr" w:cs="B Nazanin" w:hint="cs"/>
          <w:sz w:val="28"/>
          <w:szCs w:val="28"/>
          <w:rtl/>
        </w:rPr>
        <w:t>آنجای که انقیاد و اطاعت عقلا و شرعا مشکلی نداشته باشد امتثال إجمالی بلا اشکال است و مسقط تکلیف است اما در مثل دوران بین محذورین امتثال اجمالی عقلا و شرعا درست نیست مثلا علم إجمالی به نجاست یکی از این دو کاسه دارد لذا اگر از هر دو وضو بگیرد درست نیست زیرا مخالفت قطعیه لازم می</w:t>
      </w:r>
      <w:r>
        <w:rPr>
          <w:rFonts w:ascii="Noor_Titr" w:hAnsi="Noor_Titr" w:cs="B Nazanin"/>
          <w:sz w:val="28"/>
          <w:szCs w:val="28"/>
          <w:rtl/>
        </w:rPr>
        <w:softHyphen/>
      </w:r>
      <w:r>
        <w:rPr>
          <w:rFonts w:ascii="Noor_Titr" w:hAnsi="Noor_Titr" w:cs="B Nazanin" w:hint="cs"/>
          <w:sz w:val="28"/>
          <w:szCs w:val="28"/>
          <w:rtl/>
        </w:rPr>
        <w:t xml:space="preserve">آید. </w:t>
      </w:r>
    </w:p>
    <w:p w:rsidR="009A7F21" w:rsidRDefault="009A7F21" w:rsidP="009A7F21">
      <w:pPr>
        <w:pStyle w:val="a3"/>
        <w:jc w:val="right"/>
        <w:rPr>
          <w:rFonts w:ascii="Noor_Titr" w:hAnsi="Noor_Titr" w:cs="B Nazanin"/>
          <w:sz w:val="28"/>
          <w:szCs w:val="28"/>
          <w:rtl/>
        </w:rPr>
      </w:pPr>
      <w:r w:rsidRPr="0032294B">
        <w:rPr>
          <w:rFonts w:ascii="Noor_Titr" w:hAnsi="Noor_Titr" w:cs="B Nazanin" w:hint="cs"/>
          <w:b/>
          <w:bCs/>
          <w:sz w:val="28"/>
          <w:szCs w:val="28"/>
          <w:rtl/>
        </w:rPr>
        <w:t xml:space="preserve">اشکال: </w:t>
      </w:r>
      <w:r>
        <w:rPr>
          <w:rFonts w:ascii="Noor_Titr" w:hAnsi="Noor_Titr" w:cs="B Nazanin" w:hint="cs"/>
          <w:sz w:val="28"/>
          <w:szCs w:val="28"/>
          <w:rtl/>
        </w:rPr>
        <w:t>در امتثال إجمالی قصد قربت نمی</w:t>
      </w:r>
      <w:r>
        <w:rPr>
          <w:rFonts w:ascii="Noor_Titr" w:hAnsi="Noor_Titr" w:cs="B Nazanin"/>
          <w:sz w:val="28"/>
          <w:szCs w:val="28"/>
          <w:rtl/>
        </w:rPr>
        <w:softHyphen/>
      </w:r>
      <w:r>
        <w:rPr>
          <w:rFonts w:ascii="Noor_Titr" w:hAnsi="Noor_Titr" w:cs="B Nazanin" w:hint="cs"/>
          <w:sz w:val="28"/>
          <w:szCs w:val="28"/>
          <w:rtl/>
        </w:rPr>
        <w:t>آید زیرا نماز جمعه را به احتمال وجوب و نماز ظهر را نیز به احتمال وجوب خوانیم لذا قصد قربت نمی</w:t>
      </w:r>
      <w:r>
        <w:rPr>
          <w:rFonts w:ascii="Noor_Titr" w:hAnsi="Noor_Titr" w:cs="B Nazanin"/>
          <w:sz w:val="28"/>
          <w:szCs w:val="28"/>
          <w:rtl/>
        </w:rPr>
        <w:softHyphen/>
      </w:r>
      <w:r>
        <w:rPr>
          <w:rFonts w:ascii="Noor_Titr" w:hAnsi="Noor_Titr" w:cs="B Nazanin" w:hint="cs"/>
          <w:sz w:val="28"/>
          <w:szCs w:val="28"/>
          <w:rtl/>
        </w:rPr>
        <w:t>آید.</w:t>
      </w:r>
    </w:p>
    <w:p w:rsidR="009A7F21" w:rsidRDefault="009A7F21" w:rsidP="009A7F21">
      <w:pPr>
        <w:pStyle w:val="a3"/>
        <w:bidi/>
        <w:rPr>
          <w:rFonts w:ascii="Noor_Titr" w:hAnsi="Noor_Titr" w:cs="B Nazanin"/>
          <w:sz w:val="28"/>
          <w:szCs w:val="28"/>
          <w:rtl/>
        </w:rPr>
      </w:pPr>
      <w:r w:rsidRPr="0032294B">
        <w:rPr>
          <w:rFonts w:ascii="Noor_Titr" w:hAnsi="Noor_Titr" w:cs="B Nazanin" w:hint="cs"/>
          <w:b/>
          <w:bCs/>
          <w:sz w:val="28"/>
          <w:szCs w:val="28"/>
          <w:rtl/>
        </w:rPr>
        <w:t>جواب:</w:t>
      </w:r>
      <w:r>
        <w:rPr>
          <w:rFonts w:ascii="Noor_Titr" w:hAnsi="Noor_Titr" w:cs="B Nazanin" w:hint="cs"/>
          <w:sz w:val="28"/>
          <w:szCs w:val="28"/>
          <w:rtl/>
        </w:rPr>
        <w:t xml:space="preserve"> قصد قربت در صحت عمل شرط نیست بلکه در کمال عبادت شرط است یعنی عبادتی که تقرُّب آور و اُنس آور باشد و ارتباط با خدا را برقرا کند آن عبادتی است که به قصد قربت انجام شود و همراه حضور قلب باشد اما اگر کسی این قصد و حضور را نداشت نماز باطل نیست اما کامل نیست.</w:t>
      </w:r>
    </w:p>
    <w:p w:rsidR="00EA09A4" w:rsidRDefault="009A7F21" w:rsidP="009A7F21">
      <w:pPr>
        <w:pStyle w:val="a3"/>
        <w:bidi/>
        <w:rPr>
          <w:rFonts w:ascii="Noor_Titr" w:hAnsi="Noor_Titr" w:cs="B Nazanin"/>
          <w:sz w:val="28"/>
          <w:szCs w:val="28"/>
          <w:rtl/>
        </w:rPr>
      </w:pPr>
      <w:r w:rsidRPr="00517667">
        <w:rPr>
          <w:rFonts w:ascii="Noor_Titr" w:hAnsi="Noor_Titr" w:cs="B Nazanin" w:hint="cs"/>
          <w:b/>
          <w:bCs/>
          <w:sz w:val="28"/>
          <w:szCs w:val="28"/>
          <w:rtl/>
        </w:rPr>
        <w:t>صورت دوم:</w:t>
      </w:r>
      <w:r>
        <w:rPr>
          <w:rFonts w:ascii="Noor_Titr" w:hAnsi="Noor_Titr" w:cs="B Nazanin" w:hint="cs"/>
          <w:sz w:val="28"/>
          <w:szCs w:val="28"/>
          <w:rtl/>
        </w:rPr>
        <w:t xml:space="preserve"> مورد امتثال إجمالی توصّلی باشد . در این صورت قصد قربت لازم نیست و هیچ اشکالی در امتثال إجمالی بوجود نمی</w:t>
      </w:r>
      <w:r>
        <w:rPr>
          <w:rFonts w:ascii="Noor_Titr" w:hAnsi="Noor_Titr" w:cs="B Nazanin"/>
          <w:sz w:val="28"/>
          <w:szCs w:val="28"/>
          <w:rtl/>
        </w:rPr>
        <w:softHyphen/>
      </w:r>
      <w:r>
        <w:rPr>
          <w:rFonts w:ascii="Noor_Titr" w:hAnsi="Noor_Titr" w:cs="B Nazanin" w:hint="cs"/>
          <w:sz w:val="28"/>
          <w:szCs w:val="28"/>
          <w:rtl/>
        </w:rPr>
        <w:t>آید . مثل اینکه احتمال می</w:t>
      </w:r>
      <w:r>
        <w:rPr>
          <w:rFonts w:ascii="Noor_Titr" w:hAnsi="Noor_Titr" w:cs="B Nazanin"/>
          <w:sz w:val="28"/>
          <w:szCs w:val="28"/>
          <w:rtl/>
        </w:rPr>
        <w:softHyphen/>
      </w:r>
      <w:r>
        <w:rPr>
          <w:rFonts w:ascii="Noor_Titr" w:hAnsi="Noor_Titr" w:cs="B Nazanin" w:hint="cs"/>
          <w:sz w:val="28"/>
          <w:szCs w:val="28"/>
          <w:rtl/>
        </w:rPr>
        <w:t>دهد که لباس نجس را باید با آب جاری بشوید.</w:t>
      </w:r>
    </w:p>
    <w:p w:rsidR="00834916" w:rsidRPr="006E4577" w:rsidRDefault="00834916" w:rsidP="00834916">
      <w:pPr>
        <w:spacing w:before="100" w:beforeAutospacing="1" w:after="100" w:afterAutospacing="1" w:line="240" w:lineRule="auto"/>
        <w:rPr>
          <w:rFonts w:ascii="Noor_Titr" w:eastAsia="Times New Roman" w:hAnsi="Noor_Titr" w:cs="B Nazanin"/>
          <w:b/>
          <w:bCs/>
          <w:color w:val="FF0000"/>
          <w:sz w:val="28"/>
          <w:szCs w:val="28"/>
          <w:rtl/>
        </w:rPr>
      </w:pPr>
      <w:r w:rsidRPr="006E4577">
        <w:rPr>
          <w:rFonts w:ascii="Noor_NazliBold" w:eastAsia="Times New Roman" w:hAnsi="Noor_NazliBold" w:cs="B Nazanin" w:hint="cs"/>
          <w:b/>
          <w:bCs/>
          <w:sz w:val="28"/>
          <w:szCs w:val="28"/>
          <w:rtl/>
        </w:rPr>
        <w:t xml:space="preserve">مسألة سی و یکم: </w:t>
      </w:r>
      <w:r w:rsidRPr="006E4577">
        <w:rPr>
          <w:rFonts w:ascii="Noor_NazliBold" w:eastAsia="Times New Roman" w:hAnsi="Noor_NazliBold" w:cs="B Nazanin" w:hint="cs"/>
          <w:b/>
          <w:bCs/>
          <w:color w:val="FF0000"/>
          <w:sz w:val="28"/>
          <w:szCs w:val="28"/>
          <w:rtl/>
        </w:rPr>
        <w:t>إذا تبدل رأي المجتهد</w:t>
      </w:r>
      <w:r w:rsidRPr="006E4577">
        <w:rPr>
          <w:rFonts w:ascii="Noor_Lotus" w:eastAsia="Times New Roman" w:hAnsi="Noor_Lotus" w:cs="B Nazanin" w:hint="cs"/>
          <w:b/>
          <w:bCs/>
          <w:color w:val="FF0000"/>
          <w:sz w:val="28"/>
          <w:szCs w:val="28"/>
        </w:rPr>
        <w:t>‌</w:t>
      </w:r>
      <w:r w:rsidRPr="006E4577">
        <w:rPr>
          <w:rFonts w:ascii="Noor_Titr" w:eastAsia="Times New Roman" w:hAnsi="Noor_Titr" w:cs="B Nazanin" w:hint="cs"/>
          <w:b/>
          <w:bCs/>
          <w:color w:val="FF0000"/>
          <w:sz w:val="28"/>
          <w:szCs w:val="28"/>
          <w:rtl/>
        </w:rPr>
        <w:t xml:space="preserve"> </w:t>
      </w:r>
      <w:r w:rsidRPr="006E4577">
        <w:rPr>
          <w:rFonts w:ascii="Noor_Lotus" w:eastAsia="Times New Roman" w:hAnsi="Noor_Lotus" w:cs="B Nazanin" w:hint="cs"/>
          <w:b/>
          <w:bCs/>
          <w:color w:val="FF0000"/>
          <w:sz w:val="28"/>
          <w:szCs w:val="28"/>
          <w:rtl/>
        </w:rPr>
        <w:t>لا يجوز للمقلد البقاء على رأيه الأول‌</w:t>
      </w:r>
    </w:p>
    <w:p w:rsidR="00834916" w:rsidRPr="006E4577" w:rsidRDefault="00834916" w:rsidP="00834916">
      <w:pPr>
        <w:spacing w:before="100" w:beforeAutospacing="1" w:after="100" w:afterAutospacing="1" w:line="240" w:lineRule="auto"/>
        <w:rPr>
          <w:rFonts w:ascii="Noor_Titr" w:eastAsia="Times New Roman" w:hAnsi="Noor_Titr" w:cs="B Nazanin"/>
          <w:sz w:val="28"/>
          <w:szCs w:val="28"/>
          <w:rtl/>
        </w:rPr>
      </w:pPr>
      <w:r w:rsidRPr="006E4577">
        <w:rPr>
          <w:rFonts w:ascii="Noor_Titr" w:eastAsia="Times New Roman" w:hAnsi="Noor_Titr" w:cs="B Nazanin" w:hint="cs"/>
          <w:sz w:val="28"/>
          <w:szCs w:val="28"/>
          <w:rtl/>
        </w:rPr>
        <w:lastRenderedPageBreak/>
        <w:t>اگر رأی مجتهدی تغییر کرد برای مقلِّد جایز نیست بقاء بر تقلید آن مجتهد طبق رأی سابق.</w:t>
      </w:r>
    </w:p>
    <w:p w:rsidR="00834916" w:rsidRPr="006E4577" w:rsidRDefault="00834916" w:rsidP="00834916">
      <w:pPr>
        <w:spacing w:before="100" w:beforeAutospacing="1" w:after="100" w:afterAutospacing="1" w:line="240" w:lineRule="auto"/>
        <w:rPr>
          <w:rFonts w:ascii="Noor_Titr" w:eastAsia="Times New Roman" w:hAnsi="Noor_Titr" w:cs="B Nazanin"/>
          <w:b/>
          <w:bCs/>
          <w:sz w:val="28"/>
          <w:szCs w:val="28"/>
          <w:rtl/>
        </w:rPr>
      </w:pPr>
      <w:r w:rsidRPr="006E4577">
        <w:rPr>
          <w:rFonts w:ascii="Noor_Titr" w:eastAsia="Times New Roman" w:hAnsi="Noor_Titr" w:cs="B Nazanin" w:hint="cs"/>
          <w:b/>
          <w:bCs/>
          <w:sz w:val="28"/>
          <w:szCs w:val="28"/>
          <w:rtl/>
        </w:rPr>
        <w:t xml:space="preserve">دلیل: </w:t>
      </w:r>
    </w:p>
    <w:p w:rsidR="00834916" w:rsidRPr="006E4577" w:rsidRDefault="00834916" w:rsidP="00834916">
      <w:pPr>
        <w:tabs>
          <w:tab w:val="left" w:pos="8306"/>
        </w:tabs>
        <w:rPr>
          <w:rFonts w:cs="B Nazanin"/>
          <w:sz w:val="28"/>
          <w:szCs w:val="28"/>
          <w:rtl/>
        </w:rPr>
      </w:pPr>
      <w:r w:rsidRPr="006E4577">
        <w:rPr>
          <w:rFonts w:cs="B Nazanin" w:hint="cs"/>
          <w:b/>
          <w:bCs/>
          <w:sz w:val="28"/>
          <w:szCs w:val="28"/>
          <w:rtl/>
        </w:rPr>
        <w:t>اولاً</w:t>
      </w:r>
      <w:r w:rsidRPr="006E4577">
        <w:rPr>
          <w:rFonts w:cs="B Nazanin" w:hint="cs"/>
          <w:sz w:val="28"/>
          <w:szCs w:val="28"/>
          <w:rtl/>
        </w:rPr>
        <w:t xml:space="preserve"> برای مجتهد کشف شد چه کشف علمی چه ظنی که رأی قبلی مستند به حجّت نبود و دلیل کافی نداشت و لذا عمل به فتوای بدونه حجت بدعت است و بدعت حرام است. </w:t>
      </w:r>
    </w:p>
    <w:p w:rsidR="00834916" w:rsidRPr="006E4577" w:rsidRDefault="00834916" w:rsidP="00834916">
      <w:pPr>
        <w:rPr>
          <w:rFonts w:cs="B Nazanin"/>
          <w:sz w:val="28"/>
          <w:szCs w:val="28"/>
          <w:rtl/>
        </w:rPr>
      </w:pPr>
      <w:r w:rsidRPr="006E4577">
        <w:rPr>
          <w:rFonts w:cs="B Nazanin" w:hint="cs"/>
          <w:b/>
          <w:bCs/>
          <w:sz w:val="28"/>
          <w:szCs w:val="28"/>
          <w:rtl/>
        </w:rPr>
        <w:t xml:space="preserve">ثانیاً </w:t>
      </w:r>
      <w:r w:rsidRPr="006E4577">
        <w:rPr>
          <w:rFonts w:cs="B Nazanin" w:hint="cs"/>
          <w:sz w:val="28"/>
          <w:szCs w:val="28"/>
          <w:rtl/>
        </w:rPr>
        <w:t>سیره عقلاء عمل به فتوای مجتهد را حجّت می</w:t>
      </w:r>
      <w:r w:rsidRPr="006E4577">
        <w:rPr>
          <w:rFonts w:cs="B Nazanin"/>
          <w:sz w:val="28"/>
          <w:szCs w:val="28"/>
          <w:rtl/>
        </w:rPr>
        <w:softHyphen/>
      </w:r>
      <w:r w:rsidRPr="006E4577">
        <w:rPr>
          <w:rFonts w:cs="B Nazanin" w:hint="cs"/>
          <w:sz w:val="28"/>
          <w:szCs w:val="28"/>
          <w:rtl/>
        </w:rPr>
        <w:t xml:space="preserve">کند از باب اینکه مجتهد از اهل خبره است وقتی فتوای قبلی او به نظرش اشتباه در آمد سیره عقلاء حاکم است بر اینکه فتوای قبلی از اهل خبره صادر نشده است لذا جایز العمل نیست. </w:t>
      </w:r>
    </w:p>
    <w:p w:rsidR="00834916" w:rsidRPr="006E4577" w:rsidRDefault="00834916" w:rsidP="00834916">
      <w:pPr>
        <w:rPr>
          <w:rFonts w:cs="B Nazanin"/>
          <w:sz w:val="28"/>
          <w:szCs w:val="28"/>
        </w:rPr>
      </w:pPr>
      <w:r w:rsidRPr="006E4577">
        <w:rPr>
          <w:rFonts w:cs="B Nazanin" w:hint="cs"/>
          <w:sz w:val="28"/>
          <w:szCs w:val="28"/>
          <w:rtl/>
        </w:rPr>
        <w:t>بله اگر تبدُّل رأی از وجوب به ندب بود یعنی قبلا واجب می</w:t>
      </w:r>
      <w:r w:rsidRPr="006E4577">
        <w:rPr>
          <w:rFonts w:cs="B Nazanin"/>
          <w:sz w:val="28"/>
          <w:szCs w:val="28"/>
          <w:rtl/>
        </w:rPr>
        <w:softHyphen/>
      </w:r>
      <w:r w:rsidRPr="006E4577">
        <w:rPr>
          <w:rFonts w:cs="B Nazanin" w:hint="cs"/>
          <w:sz w:val="28"/>
          <w:szCs w:val="28"/>
          <w:rtl/>
        </w:rPr>
        <w:t>دانست اما الان مستحب می</w:t>
      </w:r>
      <w:r w:rsidRPr="006E4577">
        <w:rPr>
          <w:rFonts w:cs="B Nazanin"/>
          <w:sz w:val="28"/>
          <w:szCs w:val="28"/>
          <w:rtl/>
        </w:rPr>
        <w:softHyphen/>
      </w:r>
      <w:r w:rsidRPr="006E4577">
        <w:rPr>
          <w:rFonts w:cs="B Nazanin" w:hint="cs"/>
          <w:sz w:val="28"/>
          <w:szCs w:val="28"/>
          <w:rtl/>
        </w:rPr>
        <w:t>داند در این صورت بر او جایز است هم عمل کند و هم ترک کند و لکن اگر از ندب به وجوب تبدیل شد یا از وجوب به حرمت تبدیل شد در این جا اختیار ندارد بر او متعیَّن</w:t>
      </w:r>
      <w:bookmarkStart w:id="0" w:name="_GoBack"/>
      <w:bookmarkEnd w:id="0"/>
      <w:r w:rsidRPr="006E4577">
        <w:rPr>
          <w:rFonts w:cs="B Nazanin" w:hint="cs"/>
          <w:sz w:val="28"/>
          <w:szCs w:val="28"/>
          <w:rtl/>
        </w:rPr>
        <w:t xml:space="preserve"> است وجوب یا ترک.</w:t>
      </w:r>
    </w:p>
    <w:sectPr w:rsidR="00834916" w:rsidRPr="006E4577"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_Nazli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Noor_Titr">
    <w:altName w:val="Segoe UI Semibold"/>
    <w:panose1 w:val="02000700000000000000"/>
    <w:charset w:val="00"/>
    <w:family w:val="auto"/>
    <w:pitch w:val="variable"/>
    <w:sig w:usb0="00000000" w:usb1="80002000" w:usb2="00000008" w:usb3="00000000" w:csb0="00000043" w:csb1="00000000"/>
  </w:font>
  <w:font w:name="Noor_Lotus">
    <w:altName w:val="Segoe UI Semilight"/>
    <w:panose1 w:val="02000400000000000000"/>
    <w:charset w:val="00"/>
    <w:family w:val="auto"/>
    <w:pitch w:val="variable"/>
    <w:sig w:usb0="00000000"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53"/>
    <w:rsid w:val="00516DDE"/>
    <w:rsid w:val="006E4577"/>
    <w:rsid w:val="00834916"/>
    <w:rsid w:val="009A7F21"/>
    <w:rsid w:val="00D97953"/>
    <w:rsid w:val="00EA09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062C9-9AFB-41E5-9501-3C3C2E7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F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4</cp:revision>
  <dcterms:created xsi:type="dcterms:W3CDTF">2016-05-24T09:46:00Z</dcterms:created>
  <dcterms:modified xsi:type="dcterms:W3CDTF">2016-05-25T06:10:00Z</dcterms:modified>
</cp:coreProperties>
</file>