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D5" w:rsidRDefault="00153274">
      <w:pPr>
        <w:rPr>
          <w:rFonts w:cs="B Nazanin"/>
          <w:sz w:val="28"/>
          <w:szCs w:val="28"/>
          <w:rtl/>
        </w:rPr>
      </w:pPr>
      <w:r w:rsidRPr="00153274">
        <w:rPr>
          <w:rFonts w:cs="B Nazanin" w:hint="cs"/>
          <w:b/>
          <w:bCs/>
          <w:sz w:val="28"/>
          <w:szCs w:val="28"/>
          <w:rtl/>
        </w:rPr>
        <w:t>شرط هشتم:</w:t>
      </w:r>
      <w:r>
        <w:rPr>
          <w:rFonts w:cs="B Nazanin" w:hint="cs"/>
          <w:sz w:val="28"/>
          <w:szCs w:val="28"/>
          <w:rtl/>
        </w:rPr>
        <w:t xml:space="preserve"> مرجع تقلید باید زنده باشد. لذا تقلید ابتدای از مرجعی که از دنیا رفته است جایز نیست گرچه بقاء بر تقلید از میِّت جایز است.</w:t>
      </w:r>
      <w:r w:rsidR="008F538E">
        <w:rPr>
          <w:rFonts w:cs="B Nazanin" w:hint="cs"/>
          <w:sz w:val="28"/>
          <w:szCs w:val="28"/>
          <w:rtl/>
        </w:rPr>
        <w:t xml:space="preserve"> در مسئله </w:t>
      </w:r>
      <w:r w:rsidR="00B00E29">
        <w:rPr>
          <w:rFonts w:cs="B Nazanin" w:hint="cs"/>
          <w:sz w:val="28"/>
          <w:szCs w:val="28"/>
          <w:rtl/>
        </w:rPr>
        <w:t xml:space="preserve">نهم راجع به این مطلب </w:t>
      </w:r>
      <w:r w:rsidR="008F538E">
        <w:rPr>
          <w:rFonts w:cs="B Nazanin" w:hint="cs"/>
          <w:sz w:val="28"/>
          <w:szCs w:val="28"/>
          <w:rtl/>
        </w:rPr>
        <w:t>بحث شد فراجع</w:t>
      </w:r>
      <w:r w:rsidR="00B00E29">
        <w:rPr>
          <w:rFonts w:cs="B Nazanin" w:hint="cs"/>
          <w:sz w:val="28"/>
          <w:szCs w:val="28"/>
          <w:rtl/>
        </w:rPr>
        <w:t>.</w:t>
      </w:r>
    </w:p>
    <w:p w:rsidR="0057330B" w:rsidRDefault="0057330B">
      <w:pPr>
        <w:rPr>
          <w:rFonts w:cs="B Nazanin"/>
          <w:sz w:val="28"/>
          <w:szCs w:val="28"/>
          <w:rtl/>
        </w:rPr>
      </w:pPr>
      <w:r w:rsidRPr="0057330B">
        <w:rPr>
          <w:rFonts w:cs="B Nazanin" w:hint="cs"/>
          <w:b/>
          <w:bCs/>
          <w:sz w:val="28"/>
          <w:szCs w:val="28"/>
          <w:rtl/>
        </w:rPr>
        <w:t>شرط نهم:</w:t>
      </w:r>
      <w:r>
        <w:rPr>
          <w:rFonts w:cs="B Nazanin" w:hint="cs"/>
          <w:sz w:val="28"/>
          <w:szCs w:val="28"/>
          <w:rtl/>
        </w:rPr>
        <w:t xml:space="preserve"> مرجع تقلید باید اعلم باشد. لذا باوجود أعلم نباید مقلَّد غیر أعلم شد.</w:t>
      </w:r>
      <w:r w:rsidR="008F538E">
        <w:rPr>
          <w:rFonts w:cs="B Nazanin" w:hint="cs"/>
          <w:sz w:val="28"/>
          <w:szCs w:val="28"/>
          <w:rtl/>
        </w:rPr>
        <w:t xml:space="preserve"> در مسئله </w:t>
      </w:r>
      <w:r w:rsidR="00F479F3">
        <w:rPr>
          <w:rFonts w:cs="B Nazanin" w:hint="cs"/>
          <w:sz w:val="28"/>
          <w:szCs w:val="28"/>
          <w:rtl/>
        </w:rPr>
        <w:t xml:space="preserve">یازده </w:t>
      </w:r>
      <w:r w:rsidR="008F538E">
        <w:rPr>
          <w:rFonts w:cs="B Nazanin" w:hint="cs"/>
          <w:sz w:val="28"/>
          <w:szCs w:val="28"/>
          <w:rtl/>
        </w:rPr>
        <w:t>راجع به آن بحث شد فراجع</w:t>
      </w:r>
    </w:p>
    <w:p w:rsidR="008F538E" w:rsidRDefault="008F538E">
      <w:pPr>
        <w:rPr>
          <w:rFonts w:cs="B Nazanin"/>
          <w:sz w:val="28"/>
          <w:szCs w:val="28"/>
          <w:rtl/>
        </w:rPr>
      </w:pPr>
      <w:r w:rsidRPr="008F538E">
        <w:rPr>
          <w:rFonts w:cs="B Nazanin" w:hint="cs"/>
          <w:b/>
          <w:bCs/>
          <w:sz w:val="28"/>
          <w:szCs w:val="28"/>
          <w:rtl/>
        </w:rPr>
        <w:t>شرط دهم:</w:t>
      </w:r>
      <w:r>
        <w:rPr>
          <w:rFonts w:cs="B Nazanin" w:hint="cs"/>
          <w:sz w:val="28"/>
          <w:szCs w:val="28"/>
          <w:rtl/>
        </w:rPr>
        <w:t xml:space="preserve"> و أن لا یکون متولداً من الزنا. ( طهاره مولِد داشته باشد )</w:t>
      </w:r>
    </w:p>
    <w:p w:rsidR="00E7681A" w:rsidRDefault="00E7681A">
      <w:pPr>
        <w:rPr>
          <w:rFonts w:cs="B Nazanin"/>
          <w:sz w:val="28"/>
          <w:szCs w:val="28"/>
          <w:rtl/>
        </w:rPr>
      </w:pPr>
      <w:r w:rsidRPr="00E7681A">
        <w:rPr>
          <w:rFonts w:cs="B Nazanin" w:hint="cs"/>
          <w:b/>
          <w:bCs/>
          <w:sz w:val="28"/>
          <w:szCs w:val="28"/>
          <w:rtl/>
        </w:rPr>
        <w:t>دلیل اول:</w:t>
      </w:r>
      <w:r>
        <w:rPr>
          <w:rFonts w:cs="B Nazanin" w:hint="cs"/>
          <w:sz w:val="28"/>
          <w:szCs w:val="28"/>
          <w:rtl/>
        </w:rPr>
        <w:t xml:space="preserve"> </w:t>
      </w:r>
      <w:r w:rsidRPr="006D0FFB">
        <w:rPr>
          <w:rFonts w:cs="B Nazanin" w:hint="cs"/>
          <w:color w:val="FF0000"/>
          <w:sz w:val="28"/>
          <w:szCs w:val="28"/>
          <w:rtl/>
        </w:rPr>
        <w:t xml:space="preserve">إجماع: </w:t>
      </w:r>
      <w:r>
        <w:rPr>
          <w:rFonts w:cs="B Nazanin" w:hint="cs"/>
          <w:sz w:val="28"/>
          <w:szCs w:val="28"/>
          <w:rtl/>
        </w:rPr>
        <w:t>شهید اول در روضه ادعای إجماع کرده است.</w:t>
      </w:r>
    </w:p>
    <w:p w:rsidR="00E7681A" w:rsidRDefault="006D0FFB" w:rsidP="006D0FFB">
      <w:pPr>
        <w:rPr>
          <w:rFonts w:cs="B Nazanin"/>
          <w:sz w:val="28"/>
          <w:szCs w:val="28"/>
          <w:rtl/>
        </w:rPr>
      </w:pPr>
      <w:r w:rsidRPr="006D0FFB">
        <w:rPr>
          <w:rFonts w:cs="B Nazanin" w:hint="cs"/>
          <w:b/>
          <w:bCs/>
          <w:sz w:val="28"/>
          <w:szCs w:val="28"/>
          <w:rtl/>
        </w:rPr>
        <w:t>نظر استا:</w:t>
      </w:r>
      <w:r>
        <w:rPr>
          <w:rFonts w:cs="B Nazanin" w:hint="cs"/>
          <w:sz w:val="28"/>
          <w:szCs w:val="28"/>
          <w:rtl/>
        </w:rPr>
        <w:t xml:space="preserve"> </w:t>
      </w:r>
      <w:r w:rsidR="00E7681A">
        <w:rPr>
          <w:rFonts w:cs="B Nazanin" w:hint="cs"/>
          <w:sz w:val="28"/>
          <w:szCs w:val="28"/>
          <w:rtl/>
        </w:rPr>
        <w:t>به نظر م</w:t>
      </w:r>
      <w:r>
        <w:rPr>
          <w:rFonts w:cs="B Nazanin" w:hint="cs"/>
          <w:sz w:val="28"/>
          <w:szCs w:val="28"/>
          <w:rtl/>
        </w:rPr>
        <w:t>ا إجماع یا تعبدی است یا عمل است.</w:t>
      </w:r>
    </w:p>
    <w:p w:rsidR="00E7681A" w:rsidRDefault="00E7681A">
      <w:pPr>
        <w:rPr>
          <w:rFonts w:cs="B Nazanin"/>
          <w:sz w:val="28"/>
          <w:szCs w:val="28"/>
          <w:rtl/>
        </w:rPr>
      </w:pPr>
      <w:r w:rsidRPr="008839A6">
        <w:rPr>
          <w:rFonts w:cs="B Nazanin" w:hint="cs"/>
          <w:b/>
          <w:bCs/>
          <w:sz w:val="28"/>
          <w:szCs w:val="28"/>
          <w:rtl/>
        </w:rPr>
        <w:t>إجماع تعب</w:t>
      </w:r>
      <w:r w:rsidR="006D0FFB" w:rsidRPr="008839A6">
        <w:rPr>
          <w:rFonts w:cs="B Nazanin" w:hint="cs"/>
          <w:b/>
          <w:bCs/>
          <w:sz w:val="28"/>
          <w:szCs w:val="28"/>
          <w:rtl/>
        </w:rPr>
        <w:t>ُّ</w:t>
      </w:r>
      <w:r w:rsidR="005656AA" w:rsidRPr="008839A6">
        <w:rPr>
          <w:rFonts w:cs="B Nazanin" w:hint="cs"/>
          <w:b/>
          <w:bCs/>
          <w:sz w:val="28"/>
          <w:szCs w:val="28"/>
          <w:rtl/>
        </w:rPr>
        <w:t>دی</w:t>
      </w:r>
      <w:r w:rsidR="005656AA">
        <w:rPr>
          <w:rFonts w:cs="B Nazanin" w:hint="cs"/>
          <w:sz w:val="28"/>
          <w:szCs w:val="28"/>
          <w:rtl/>
        </w:rPr>
        <w:t xml:space="preserve"> آن است که کاشف از رأ</w:t>
      </w:r>
      <w:r>
        <w:rPr>
          <w:rFonts w:cs="B Nazanin" w:hint="cs"/>
          <w:sz w:val="28"/>
          <w:szCs w:val="28"/>
          <w:rtl/>
        </w:rPr>
        <w:t>ی معصوم باشد ت</w:t>
      </w:r>
      <w:r w:rsidR="005656AA">
        <w:rPr>
          <w:rFonts w:cs="B Nazanin" w:hint="cs"/>
          <w:sz w:val="28"/>
          <w:szCs w:val="28"/>
          <w:rtl/>
        </w:rPr>
        <w:t>ا به عنوان یک دلیل مستقل بحساب أ</w:t>
      </w:r>
      <w:r>
        <w:rPr>
          <w:rFonts w:cs="B Nazanin" w:hint="cs"/>
          <w:sz w:val="28"/>
          <w:szCs w:val="28"/>
          <w:rtl/>
        </w:rPr>
        <w:t>ید. یقینا</w:t>
      </w:r>
      <w:r w:rsidR="005656AA">
        <w:rPr>
          <w:rFonts w:cs="B Nazanin" w:hint="cs"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إجماع ایشان مدرکی است و مدرک آن روایت های است که ولد زنا را مذمت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کنند.</w:t>
      </w:r>
    </w:p>
    <w:p w:rsidR="00780A76" w:rsidRDefault="00780A76" w:rsidP="00780A76">
      <w:pPr>
        <w:pStyle w:val="a3"/>
        <w:bidi/>
        <w:rPr>
          <w:rFonts w:ascii="Traditional Arabic" w:hAnsi="Traditional Arabic" w:cs="B Nazanin"/>
          <w:color w:val="242887"/>
          <w:sz w:val="28"/>
          <w:szCs w:val="28"/>
          <w:rtl/>
        </w:rPr>
      </w:pPr>
      <w:r w:rsidRPr="00780A76">
        <w:rPr>
          <w:rFonts w:ascii="Aldhabi" w:hAnsi="Aldhabi" w:cs="B Nazanin" w:hint="cs"/>
          <w:color w:val="552B2B"/>
          <w:sz w:val="28"/>
          <w:szCs w:val="28"/>
          <w:rtl/>
        </w:rPr>
        <w:t xml:space="preserve">مانند: </w:t>
      </w:r>
      <w:r w:rsidR="005656AA" w:rsidRPr="00780A76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أَفْضَلَهُمْ قَالَ وَ قَالَ أَمِيرُ الْمُؤْمِنِينَ ع لَا يُصَلِّيَنَّ أَحَدُكُمْ خَلْفَ الْمَجْذُومِ وَ الْأَبْرَصِ وَ الْمَجْنُونِ وَ الْمَحْدُودِ وَ </w:t>
      </w:r>
      <w:r w:rsidR="005656AA" w:rsidRPr="00780A76">
        <w:rPr>
          <w:rFonts w:ascii="Traditional Arabic" w:hAnsi="Traditional Arabic" w:cs="B Nazanin" w:hint="cs"/>
          <w:color w:val="D30000"/>
          <w:sz w:val="28"/>
          <w:szCs w:val="28"/>
          <w:rtl/>
        </w:rPr>
        <w:t>وَلَدِ</w:t>
      </w:r>
      <w:r w:rsidR="005656AA" w:rsidRPr="00780A76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</w:t>
      </w:r>
      <w:r w:rsidR="005656AA" w:rsidRPr="00780A76">
        <w:rPr>
          <w:rFonts w:ascii="Traditional Arabic" w:hAnsi="Traditional Arabic" w:cs="B Nazanin" w:hint="cs"/>
          <w:color w:val="D30000"/>
          <w:sz w:val="28"/>
          <w:szCs w:val="28"/>
          <w:rtl/>
        </w:rPr>
        <w:t>الزِّنَا</w:t>
      </w:r>
      <w:r w:rsidR="005656AA" w:rsidRPr="00780A76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وَ الْأَعْرَابِيُّ لَا يَؤُمُّ الْمُهَاجِرِينَ.</w:t>
      </w:r>
    </w:p>
    <w:p w:rsidR="00780A76" w:rsidRPr="00780A76" w:rsidRDefault="00780A76" w:rsidP="00780A76">
      <w:pPr>
        <w:pStyle w:val="a3"/>
        <w:bidi/>
        <w:rPr>
          <w:rFonts w:ascii="Traditional Arabic" w:hAnsi="Traditional Arabic" w:cs="B Nazanin"/>
          <w:color w:val="242887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780000"/>
          <w:sz w:val="30"/>
          <w:szCs w:val="30"/>
          <w:rtl/>
        </w:rPr>
        <w:t xml:space="preserve"> </w:t>
      </w:r>
      <w:r w:rsidRPr="00780A76">
        <w:rPr>
          <w:rFonts w:ascii="Traditional Arabic" w:hAnsi="Traditional Arabic" w:cs="B Nazanin" w:hint="cs"/>
          <w:color w:val="780000"/>
          <w:sz w:val="28"/>
          <w:szCs w:val="28"/>
          <w:rtl/>
        </w:rPr>
        <w:t>مُحَمَّدُ بْنُ يَحْيَى عَنْ أَحْمَدَ بْنِ مُحَمَّدٍ عَنِ ابْنِ فَضَّالٍ عَنِ ابْنِ بُكَيْرٍ عَنْ زُرَارَةَ بْنِ أَعْيَنَ عَنْ أَبِي جَعْفَرٍ ع قَالَ سَمِعْتُهُ يَقُولُ‏</w:t>
      </w:r>
      <w:r w:rsidRPr="00780A76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لَا خَيْرَ فِي </w:t>
      </w:r>
      <w:r w:rsidRPr="00780A76">
        <w:rPr>
          <w:rFonts w:ascii="Traditional Arabic" w:hAnsi="Traditional Arabic" w:cs="B Nazanin" w:hint="cs"/>
          <w:color w:val="D30000"/>
          <w:sz w:val="28"/>
          <w:szCs w:val="28"/>
          <w:rtl/>
        </w:rPr>
        <w:t>وَلَدِ</w:t>
      </w:r>
      <w:r w:rsidRPr="00780A76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</w:t>
      </w:r>
      <w:r w:rsidRPr="00780A76">
        <w:rPr>
          <w:rFonts w:ascii="Traditional Arabic" w:hAnsi="Traditional Arabic" w:cs="B Nazanin" w:hint="cs"/>
          <w:color w:val="D30000"/>
          <w:sz w:val="28"/>
          <w:szCs w:val="28"/>
          <w:rtl/>
        </w:rPr>
        <w:t>الزِّنَا</w:t>
      </w:r>
      <w:r w:rsidRPr="00780A76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وَ لَا فِي بَشَرِهِ وَ لَا فِي شَعْرِهِ وَ لَا فِي لَحْمِهِ وَ لَا فِي دَمِهِ وَ لَا فِي شَيْ‏ءٍ مِنْهُ عَجَزَتْ عَنْهُ السَّفِينَةُ وَ قَدْ حُمِلَ فِيهَا الْكَلْبُ وَ الْخِنْزِيرُ.</w:t>
      </w:r>
    </w:p>
    <w:p w:rsidR="00E7681A" w:rsidRDefault="00E7681A" w:rsidP="0092480C">
      <w:pPr>
        <w:rPr>
          <w:rFonts w:cs="B Nazanin"/>
          <w:sz w:val="28"/>
          <w:szCs w:val="28"/>
          <w:rtl/>
        </w:rPr>
      </w:pPr>
      <w:r w:rsidRPr="0097591A">
        <w:rPr>
          <w:rFonts w:cs="B Nazanin" w:hint="cs"/>
          <w:b/>
          <w:bCs/>
          <w:sz w:val="28"/>
          <w:szCs w:val="28"/>
          <w:rtl/>
        </w:rPr>
        <w:t>إجماع عملی</w:t>
      </w:r>
      <w:r w:rsidR="0092480C">
        <w:rPr>
          <w:rFonts w:cs="B Nazanin" w:hint="cs"/>
          <w:sz w:val="28"/>
          <w:szCs w:val="28"/>
          <w:rtl/>
        </w:rPr>
        <w:t xml:space="preserve"> همان سیره است. آنچه از سیره </w:t>
      </w:r>
      <w:r>
        <w:rPr>
          <w:rFonts w:cs="B Nazanin" w:hint="cs"/>
          <w:sz w:val="28"/>
          <w:szCs w:val="28"/>
          <w:rtl/>
        </w:rPr>
        <w:t>اهل بیت علیهم السلام از ارجاعات فقهی و غیر فقهی و از تع</w:t>
      </w:r>
      <w:r w:rsidR="0092480C">
        <w:rPr>
          <w:rFonts w:cs="B Nazanin" w:hint="cs"/>
          <w:sz w:val="28"/>
          <w:szCs w:val="28"/>
          <w:rtl/>
        </w:rPr>
        <w:t>یین نیابت عامه و خاصه استفاده م</w:t>
      </w:r>
      <w:r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شود این است که به ولد الزنا ارجاع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داده </w:t>
      </w:r>
      <w:r w:rsidR="007A5030">
        <w:rPr>
          <w:rFonts w:cs="B Nazanin" w:hint="cs"/>
          <w:sz w:val="28"/>
          <w:szCs w:val="28"/>
          <w:rtl/>
        </w:rPr>
        <w:t>اند و فقهای شیعه هم تا ک</w:t>
      </w:r>
      <w:r>
        <w:rPr>
          <w:rFonts w:cs="B Nazanin" w:hint="cs"/>
          <w:sz w:val="28"/>
          <w:szCs w:val="28"/>
          <w:rtl/>
        </w:rPr>
        <w:t>نون این رفتار ادامه داده اند</w:t>
      </w:r>
      <w:r w:rsidR="006D0FFB">
        <w:rPr>
          <w:rFonts w:cs="B Nazanin" w:hint="cs"/>
          <w:sz w:val="28"/>
          <w:szCs w:val="28"/>
          <w:rtl/>
        </w:rPr>
        <w:t xml:space="preserve">. </w:t>
      </w:r>
      <w:r w:rsidR="007A5030">
        <w:rPr>
          <w:rFonts w:cs="B Nazanin" w:hint="cs"/>
          <w:sz w:val="28"/>
          <w:szCs w:val="28"/>
          <w:rtl/>
        </w:rPr>
        <w:t xml:space="preserve">( </w:t>
      </w:r>
      <w:r w:rsidR="006D0FFB" w:rsidRPr="007A5030">
        <w:rPr>
          <w:rFonts w:cs="B Nazanin" w:hint="cs"/>
          <w:b/>
          <w:bCs/>
          <w:sz w:val="28"/>
          <w:szCs w:val="28"/>
          <w:rtl/>
        </w:rPr>
        <w:t>این دلیل مورد قبول است</w:t>
      </w:r>
      <w:r w:rsidR="007A5030">
        <w:rPr>
          <w:rFonts w:cs="B Nazanin" w:hint="cs"/>
          <w:b/>
          <w:bCs/>
          <w:sz w:val="28"/>
          <w:szCs w:val="28"/>
          <w:rtl/>
        </w:rPr>
        <w:t xml:space="preserve"> ) </w:t>
      </w:r>
    </w:p>
    <w:p w:rsidR="000662BD" w:rsidRDefault="000662BD">
      <w:pPr>
        <w:rPr>
          <w:rFonts w:cs="B Nazanin"/>
          <w:sz w:val="28"/>
          <w:szCs w:val="28"/>
          <w:rtl/>
        </w:rPr>
      </w:pPr>
      <w:r w:rsidRPr="004D2A69">
        <w:rPr>
          <w:rFonts w:cs="B Nazanin" w:hint="cs"/>
          <w:b/>
          <w:bCs/>
          <w:sz w:val="28"/>
          <w:szCs w:val="28"/>
          <w:rtl/>
        </w:rPr>
        <w:t>دلیل دوم:</w:t>
      </w:r>
      <w:r w:rsidR="004D2A69">
        <w:rPr>
          <w:rFonts w:cs="B Nazanin" w:hint="cs"/>
          <w:sz w:val="28"/>
          <w:szCs w:val="28"/>
          <w:rtl/>
        </w:rPr>
        <w:t xml:space="preserve"> </w:t>
      </w:r>
      <w:r w:rsidR="004D2A69" w:rsidRPr="004D2A69">
        <w:rPr>
          <w:rFonts w:cs="B Nazanin" w:hint="cs"/>
          <w:color w:val="FF0000"/>
          <w:sz w:val="28"/>
          <w:szCs w:val="28"/>
          <w:rtl/>
        </w:rPr>
        <w:t>اولویَّت قطعیّه:</w:t>
      </w:r>
      <w:r w:rsidRPr="004D2A69">
        <w:rPr>
          <w:rFonts w:cs="B Nazanin" w:hint="cs"/>
          <w:sz w:val="28"/>
          <w:szCs w:val="28"/>
          <w:rtl/>
        </w:rPr>
        <w:t xml:space="preserve"> </w:t>
      </w:r>
      <w:r w:rsidR="00495D93">
        <w:rPr>
          <w:rFonts w:cs="B Nazanin" w:hint="cs"/>
          <w:sz w:val="28"/>
          <w:szCs w:val="28"/>
          <w:rtl/>
        </w:rPr>
        <w:t>می</w:t>
      </w:r>
      <w:r w:rsidR="00495D93">
        <w:rPr>
          <w:rFonts w:cs="B Nazanin"/>
          <w:sz w:val="28"/>
          <w:szCs w:val="28"/>
          <w:rtl/>
        </w:rPr>
        <w:softHyphen/>
      </w:r>
      <w:r w:rsidR="007A5030">
        <w:rPr>
          <w:rFonts w:cs="B Nazanin" w:hint="cs"/>
          <w:sz w:val="28"/>
          <w:szCs w:val="28"/>
          <w:rtl/>
        </w:rPr>
        <w:t>دانیم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یکی از موراد</w:t>
      </w:r>
      <w:r w:rsidR="00495D93">
        <w:rPr>
          <w:rFonts w:cs="B Nazanin" w:hint="cs"/>
          <w:sz w:val="28"/>
          <w:szCs w:val="28"/>
          <w:rtl/>
        </w:rPr>
        <w:t>ی که برای</w:t>
      </w:r>
      <w:r>
        <w:rPr>
          <w:rFonts w:cs="B Nazanin" w:hint="cs"/>
          <w:sz w:val="28"/>
          <w:szCs w:val="28"/>
          <w:rtl/>
        </w:rPr>
        <w:t xml:space="preserve"> امامت</w:t>
      </w:r>
      <w:r w:rsidR="00495D93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 جماعت</w:t>
      </w:r>
      <w:r w:rsidR="00495D93">
        <w:rPr>
          <w:rFonts w:cs="B Nazanin" w:hint="cs"/>
          <w:sz w:val="28"/>
          <w:szCs w:val="28"/>
          <w:rtl/>
        </w:rPr>
        <w:t xml:space="preserve"> شرط شده است</w:t>
      </w:r>
      <w:r>
        <w:rPr>
          <w:rFonts w:cs="B Nazanin" w:hint="cs"/>
          <w:sz w:val="28"/>
          <w:szCs w:val="28"/>
          <w:rtl/>
        </w:rPr>
        <w:t xml:space="preserve"> طهاره مول</w:t>
      </w:r>
      <w:r w:rsidR="00495D93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 xml:space="preserve">د است </w:t>
      </w:r>
      <w:r w:rsidR="00495D93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و ما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</w:t>
      </w:r>
      <w:r w:rsidR="00495D93">
        <w:rPr>
          <w:rFonts w:cs="B Nazanin" w:hint="cs"/>
          <w:sz w:val="28"/>
          <w:szCs w:val="28"/>
          <w:rtl/>
        </w:rPr>
        <w:t>انیم که امامت جماعت</w:t>
      </w:r>
      <w:r w:rsidR="00CD5894">
        <w:rPr>
          <w:rFonts w:cs="B Nazanin" w:hint="cs"/>
          <w:sz w:val="28"/>
          <w:szCs w:val="28"/>
          <w:rtl/>
        </w:rPr>
        <w:t xml:space="preserve"> دائره محدودی داید و مربوط به یک مسجد یا محلّه است اما مرجعیَّ</w:t>
      </w:r>
      <w:r>
        <w:rPr>
          <w:rFonts w:cs="B Nazanin" w:hint="cs"/>
          <w:sz w:val="28"/>
          <w:szCs w:val="28"/>
          <w:rtl/>
        </w:rPr>
        <w:t>ت</w:t>
      </w:r>
      <w:r w:rsidR="00CD5894">
        <w:rPr>
          <w:rFonts w:cs="B Nazanin" w:hint="cs"/>
          <w:sz w:val="28"/>
          <w:szCs w:val="28"/>
          <w:rtl/>
        </w:rPr>
        <w:t xml:space="preserve"> دائره وسیعی دارد و</w:t>
      </w:r>
      <w:r>
        <w:rPr>
          <w:rFonts w:cs="B Nazanin" w:hint="cs"/>
          <w:sz w:val="28"/>
          <w:szCs w:val="28"/>
          <w:rtl/>
        </w:rPr>
        <w:t xml:space="preserve"> برای عموم مسلمین است و دایره آن بیشتر است لذا وقتی در امامت جماعت طهاره مولد شرط است در مرجعیَّت طهاره به طریق اولی لازم است.</w:t>
      </w:r>
    </w:p>
    <w:p w:rsidR="00B956EC" w:rsidRDefault="004D2A69" w:rsidP="004F7F08">
      <w:pPr>
        <w:pStyle w:val="a3"/>
        <w:bidi/>
        <w:rPr>
          <w:rFonts w:ascii="Traditional Arabic" w:hAnsi="Traditional Arabic" w:cs="Traditional Arabic"/>
          <w:color w:val="780000"/>
          <w:sz w:val="30"/>
          <w:szCs w:val="30"/>
          <w:rtl/>
        </w:rPr>
      </w:pPr>
      <w:r w:rsidRPr="004D2A69">
        <w:rPr>
          <w:rFonts w:cs="B Nazanin" w:hint="cs"/>
          <w:b/>
          <w:bCs/>
          <w:sz w:val="28"/>
          <w:szCs w:val="28"/>
          <w:rtl/>
        </w:rPr>
        <w:t>دلیل سوم:</w:t>
      </w:r>
      <w:r>
        <w:rPr>
          <w:rFonts w:cs="B Nazanin" w:hint="cs"/>
          <w:sz w:val="28"/>
          <w:szCs w:val="28"/>
          <w:rtl/>
        </w:rPr>
        <w:t xml:space="preserve"> </w:t>
      </w:r>
      <w:r w:rsidRPr="004D2A69">
        <w:rPr>
          <w:rFonts w:cs="B Nazanin" w:hint="cs"/>
          <w:color w:val="FF0000"/>
          <w:sz w:val="28"/>
          <w:szCs w:val="28"/>
          <w:rtl/>
        </w:rPr>
        <w:t>ر</w:t>
      </w:r>
      <w:r w:rsidR="004F7F08">
        <w:rPr>
          <w:rFonts w:cs="B Nazanin" w:hint="cs"/>
          <w:color w:val="FF0000"/>
          <w:sz w:val="28"/>
          <w:szCs w:val="28"/>
          <w:rtl/>
        </w:rPr>
        <w:t>وایات منقصه در ابواب مختلف فقه:</w:t>
      </w:r>
      <w:r w:rsidR="0028365B">
        <w:rPr>
          <w:rFonts w:ascii="Traditional Arabic" w:hAnsi="Traditional Arabic" w:cs="Traditional Arabic" w:hint="cs"/>
          <w:color w:val="780000"/>
          <w:sz w:val="30"/>
          <w:szCs w:val="30"/>
          <w:rtl/>
        </w:rPr>
        <w:t xml:space="preserve"> مانند.</w:t>
      </w:r>
    </w:p>
    <w:p w:rsidR="00052F04" w:rsidRDefault="004F7F08" w:rsidP="007329FA">
      <w:pPr>
        <w:pStyle w:val="a3"/>
        <w:bidi/>
        <w:rPr>
          <w:rFonts w:ascii="Aldhabi" w:hAnsi="Aldhabi" w:cs="B Nazanin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780000"/>
          <w:sz w:val="30"/>
          <w:szCs w:val="30"/>
          <w:rtl/>
        </w:rPr>
        <w:t xml:space="preserve"> </w:t>
      </w:r>
      <w:r w:rsidRPr="00B956EC">
        <w:rPr>
          <w:rFonts w:ascii="Traditional Arabic" w:hAnsi="Traditional Arabic" w:cs="B Nazanin" w:hint="cs"/>
          <w:color w:val="780000"/>
          <w:sz w:val="28"/>
          <w:szCs w:val="28"/>
          <w:rtl/>
        </w:rPr>
        <w:t>عَلِيُّ بْنُ إِبْرَاهِيمَ عَنْ أَبِيهِ عَنْ حَمَّادٍ عَنْ حَرِيزٍ عَنْ مُحَمَّدِ بْنِ مُسْلِمٍ عَنْ أَبِي جَعْفَرٍ ع قَالَ:</w:t>
      </w:r>
      <w:r w:rsidRPr="00B956EC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لَبَنُ الْيَهُودِيَّةِ وَ النَّصْرَانِيَّةِ وَ الْمَجُوسِيَّةِ أَحَبُّ إِلَيَّ مِنْ لَبَنِ </w:t>
      </w:r>
      <w:r w:rsidRPr="00B956EC">
        <w:rPr>
          <w:rFonts w:ascii="Traditional Arabic" w:hAnsi="Traditional Arabic" w:cs="B Nazanin" w:hint="cs"/>
          <w:color w:val="D30000"/>
          <w:sz w:val="28"/>
          <w:szCs w:val="28"/>
          <w:rtl/>
        </w:rPr>
        <w:t>وَلَدِ</w:t>
      </w:r>
      <w:r w:rsidRPr="00B956EC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</w:t>
      </w:r>
      <w:r w:rsidRPr="00B956EC">
        <w:rPr>
          <w:rFonts w:ascii="Traditional Arabic" w:hAnsi="Traditional Arabic" w:cs="B Nazanin" w:hint="cs"/>
          <w:color w:val="D30000"/>
          <w:sz w:val="28"/>
          <w:szCs w:val="28"/>
          <w:rtl/>
        </w:rPr>
        <w:t>الزِّنَا</w:t>
      </w:r>
      <w:r w:rsidRPr="00B956EC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وَ كَانَ لَا يَرَى بَأْساً بِلَبَنِ </w:t>
      </w:r>
      <w:r w:rsidRPr="00B956EC">
        <w:rPr>
          <w:rFonts w:ascii="Traditional Arabic" w:hAnsi="Traditional Arabic" w:cs="B Nazanin" w:hint="cs"/>
          <w:color w:val="D30000"/>
          <w:sz w:val="28"/>
          <w:szCs w:val="28"/>
          <w:rtl/>
        </w:rPr>
        <w:t>وَلَدِ</w:t>
      </w:r>
      <w:r w:rsidRPr="00B956EC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</w:t>
      </w:r>
      <w:r w:rsidRPr="00B956EC">
        <w:rPr>
          <w:rFonts w:ascii="Traditional Arabic" w:hAnsi="Traditional Arabic" w:cs="B Nazanin" w:hint="cs"/>
          <w:color w:val="D30000"/>
          <w:sz w:val="28"/>
          <w:szCs w:val="28"/>
          <w:rtl/>
        </w:rPr>
        <w:t>الزِّنَا</w:t>
      </w:r>
      <w:r w:rsidRPr="00B956EC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إِذَا جَعَلَ مَوْلَى الْجَارِيَةِ الَّذِي فَجَرَ بِالْجَارِيَةِ فِي حِلٍّ.</w:t>
      </w:r>
      <w:r w:rsidR="00B956EC" w:rsidRPr="00B956EC">
        <w:rPr>
          <w:rFonts w:ascii="Aldhabi" w:hAnsi="Aldhabi" w:cs="B Nazanin" w:hint="cs"/>
          <w:sz w:val="28"/>
          <w:szCs w:val="28"/>
          <w:rtl/>
        </w:rPr>
        <w:t xml:space="preserve"> لبن</w:t>
      </w:r>
      <w:r w:rsidR="007329FA">
        <w:rPr>
          <w:rFonts w:ascii="Aldhabi" w:hAnsi="Aldhabi" w:cs="B Nazanin" w:hint="cs"/>
          <w:sz w:val="28"/>
          <w:szCs w:val="28"/>
          <w:rtl/>
        </w:rPr>
        <w:t xml:space="preserve"> یهودی از لبن ولد الزنا بهتر اس</w:t>
      </w:r>
    </w:p>
    <w:p w:rsidR="00052F04" w:rsidRPr="00052F04" w:rsidRDefault="007329FA" w:rsidP="00052F04">
      <w:pPr>
        <w:pStyle w:val="a3"/>
        <w:bidi/>
        <w:rPr>
          <w:rFonts w:ascii="Traditional Arabic" w:hAnsi="Traditional Arabic" w:cs="B Nazanin"/>
          <w:color w:val="780000"/>
          <w:sz w:val="28"/>
          <w:szCs w:val="28"/>
          <w:rtl/>
        </w:rPr>
      </w:pPr>
      <w:r w:rsidRPr="00052F04">
        <w:rPr>
          <w:rFonts w:ascii="Traditional Arabic" w:hAnsi="Traditional Arabic" w:cs="B Nazanin" w:hint="cs"/>
          <w:color w:val="780000"/>
          <w:sz w:val="28"/>
          <w:szCs w:val="28"/>
          <w:rtl/>
        </w:rPr>
        <w:lastRenderedPageBreak/>
        <w:t>عَنْهُ عَنْ أَبِيهِ أَبِي عَبْدِ اللَّهِ الْبَرْقِيِّ عَنِ ابْنِ فَضَّالٍ عَنْ عَبْدِ اللَّهِ بْنِ بُكَيْرٍ عَنْ زُرَارَةَ قَالَ سَمِعْتُ أَبَا جَعْفَرٍ ع يَقُولُ‏</w:t>
      </w:r>
      <w:r w:rsidRPr="00052F04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لَا خَيْرَ فِي </w:t>
      </w:r>
      <w:r w:rsidRPr="00052F04">
        <w:rPr>
          <w:rFonts w:ascii="Traditional Arabic" w:hAnsi="Traditional Arabic" w:cs="B Nazanin" w:hint="cs"/>
          <w:color w:val="D30000"/>
          <w:sz w:val="28"/>
          <w:szCs w:val="28"/>
          <w:rtl/>
        </w:rPr>
        <w:t>وَلَدِ</w:t>
      </w:r>
      <w:r w:rsidRPr="00052F04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</w:t>
      </w:r>
      <w:r w:rsidRPr="00052F04">
        <w:rPr>
          <w:rFonts w:ascii="Traditional Arabic" w:hAnsi="Traditional Arabic" w:cs="B Nazanin" w:hint="cs"/>
          <w:color w:val="D30000"/>
          <w:sz w:val="28"/>
          <w:szCs w:val="28"/>
          <w:rtl/>
        </w:rPr>
        <w:t>الزِّنَا</w:t>
      </w:r>
      <w:r w:rsidRPr="00052F04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وَ لَا فِي بَشَرِهِ وَ لَا شَعْرِهِ وَ لَا فِي لَحْمِهِ وَ لَا فِي دَمِهِ وَ لَا فِي شَيْ‏ءٍ مِنْهُ يَعْنِي </w:t>
      </w:r>
      <w:r w:rsidRPr="00052F04">
        <w:rPr>
          <w:rFonts w:ascii="Traditional Arabic" w:hAnsi="Traditional Arabic" w:cs="B Nazanin" w:hint="cs"/>
          <w:color w:val="D30000"/>
          <w:sz w:val="28"/>
          <w:szCs w:val="28"/>
          <w:rtl/>
        </w:rPr>
        <w:t>وَلَدَ</w:t>
      </w:r>
      <w:r w:rsidRPr="00052F04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</w:t>
      </w:r>
      <w:r w:rsidRPr="00052F04">
        <w:rPr>
          <w:rFonts w:ascii="Traditional Arabic" w:hAnsi="Traditional Arabic" w:cs="B Nazanin" w:hint="cs"/>
          <w:color w:val="D30000"/>
          <w:sz w:val="28"/>
          <w:szCs w:val="28"/>
          <w:rtl/>
        </w:rPr>
        <w:t>الزِّنَا</w:t>
      </w:r>
      <w:r w:rsidR="00052F04" w:rsidRPr="00052F04">
        <w:rPr>
          <w:rFonts w:ascii="Traditional Arabic" w:hAnsi="Traditional Arabic" w:cs="B Nazanin" w:hint="cs"/>
          <w:color w:val="780000"/>
          <w:sz w:val="28"/>
          <w:szCs w:val="28"/>
          <w:rtl/>
        </w:rPr>
        <w:t xml:space="preserve"> </w:t>
      </w:r>
      <w:r w:rsidR="00AE7C89">
        <w:rPr>
          <w:rFonts w:ascii="Traditional Arabic" w:hAnsi="Traditional Arabic" w:cs="B Nazanin" w:hint="cs"/>
          <w:sz w:val="28"/>
          <w:szCs w:val="28"/>
          <w:rtl/>
        </w:rPr>
        <w:t>(</w:t>
      </w:r>
      <w:r w:rsidR="00052F04" w:rsidRPr="00052F04">
        <w:rPr>
          <w:rFonts w:ascii="Traditional Arabic" w:hAnsi="Traditional Arabic" w:cs="B Nazanin" w:hint="cs"/>
          <w:sz w:val="28"/>
          <w:szCs w:val="28"/>
          <w:rtl/>
        </w:rPr>
        <w:t>در ولد الزنا خیری نیست</w:t>
      </w:r>
      <w:r w:rsidR="00AE7C89">
        <w:rPr>
          <w:rFonts w:ascii="Traditional Arabic" w:hAnsi="Traditional Arabic" w:cs="B Nazanin" w:hint="cs"/>
          <w:color w:val="780000"/>
          <w:sz w:val="28"/>
          <w:szCs w:val="28"/>
          <w:rtl/>
        </w:rPr>
        <w:t xml:space="preserve"> )</w:t>
      </w:r>
    </w:p>
    <w:p w:rsidR="007329FA" w:rsidRPr="00AE7C89" w:rsidRDefault="007329FA" w:rsidP="00052F04">
      <w:pPr>
        <w:pStyle w:val="a3"/>
        <w:bidi/>
        <w:rPr>
          <w:rFonts w:ascii="Aldhabi" w:hAnsi="Aldhabi" w:cs="B Nazanin"/>
          <w:color w:val="552B2B"/>
          <w:sz w:val="28"/>
          <w:szCs w:val="28"/>
          <w:rtl/>
        </w:rPr>
      </w:pPr>
      <w:r w:rsidRPr="00AE7C89">
        <w:rPr>
          <w:rFonts w:ascii="Traditional Arabic" w:hAnsi="Traditional Arabic" w:cs="Traditional Arabic" w:hint="cs"/>
          <w:color w:val="780000"/>
          <w:sz w:val="28"/>
          <w:szCs w:val="28"/>
          <w:rtl/>
        </w:rPr>
        <w:t xml:space="preserve"> </w:t>
      </w:r>
      <w:r w:rsidRPr="00AE7C89">
        <w:rPr>
          <w:rFonts w:ascii="Traditional Arabic" w:hAnsi="Traditional Arabic" w:cs="B Nazanin" w:hint="cs"/>
          <w:color w:val="780000"/>
          <w:sz w:val="28"/>
          <w:szCs w:val="28"/>
          <w:rtl/>
        </w:rPr>
        <w:t>وَ فِي رِوَايَةِ أَبِي خَدِيجَةَ عَنْ أَبِي عَبْدِ اللَّهِ ع قَالَ:</w:t>
      </w:r>
      <w:r w:rsidRPr="00AE7C89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إِنْ كَانَ أَحَدٌ مِنْ أَوْلَادِ الزِّنَا نَجَا لَنَجَا سَائِحُ بَنِي إِسْرَائِيلَ‏</w:t>
      </w:r>
    </w:p>
    <w:p w:rsidR="00321626" w:rsidRPr="00AE7C89" w:rsidRDefault="00321626" w:rsidP="00AE7C89">
      <w:pPr>
        <w:pStyle w:val="a3"/>
        <w:bidi/>
        <w:rPr>
          <w:rFonts w:ascii="Aldhabi" w:hAnsi="Aldhabi" w:cs="B Nazanin"/>
          <w:color w:val="552B2B"/>
          <w:sz w:val="28"/>
          <w:szCs w:val="28"/>
          <w:rtl/>
        </w:rPr>
      </w:pPr>
      <w:r w:rsidRPr="00AE7C89">
        <w:rPr>
          <w:rFonts w:ascii="Traditional Arabic" w:hAnsi="Traditional Arabic" w:cs="B Nazanin" w:hint="cs"/>
          <w:color w:val="780000"/>
          <w:sz w:val="28"/>
          <w:szCs w:val="28"/>
          <w:rtl/>
        </w:rPr>
        <w:t>عَلِيُّ بْنُ إِبْرَاهِيمَ عَنْ مُحَمَّدِ بْنِ عِيسَى عَنْ يُونُسَ عَنْ أَبِي أَيُّوبَ الْخَزَّازِ عَنْ مُحَمَّدِ بْنِ مُسْلِمٍ قَالَ قَالَ أَبُو عَبْدِ اللَّهِ ع‏</w:t>
      </w:r>
      <w:r w:rsidRPr="00AE7C89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</w:t>
      </w:r>
      <w:r w:rsidR="00AE7C89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( </w:t>
      </w:r>
      <w:r w:rsidRPr="00AE7C89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لَا تَجُوزُ شَهَادَةُ </w:t>
      </w:r>
      <w:r w:rsidRPr="00AE7C89">
        <w:rPr>
          <w:rFonts w:ascii="Traditional Arabic" w:hAnsi="Traditional Arabic" w:cs="B Nazanin" w:hint="cs"/>
          <w:color w:val="D30000"/>
          <w:sz w:val="28"/>
          <w:szCs w:val="28"/>
          <w:rtl/>
        </w:rPr>
        <w:t>وَلَدِ</w:t>
      </w:r>
      <w:r w:rsidRPr="00AE7C89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</w:t>
      </w:r>
      <w:r w:rsidRPr="00AE7C89">
        <w:rPr>
          <w:rFonts w:ascii="Traditional Arabic" w:hAnsi="Traditional Arabic" w:cs="B Nazanin" w:hint="cs"/>
          <w:color w:val="D30000"/>
          <w:sz w:val="28"/>
          <w:szCs w:val="28"/>
          <w:rtl/>
        </w:rPr>
        <w:t>الزِّنَا</w:t>
      </w:r>
      <w:r w:rsidR="00AE7C89">
        <w:rPr>
          <w:rFonts w:ascii="Traditional Arabic" w:hAnsi="Traditional Arabic" w:cs="B Nazanin" w:hint="cs"/>
          <w:color w:val="242887"/>
          <w:sz w:val="28"/>
          <w:szCs w:val="28"/>
          <w:rtl/>
        </w:rPr>
        <w:t xml:space="preserve"> )</w:t>
      </w:r>
    </w:p>
    <w:p w:rsidR="00BA2573" w:rsidRPr="00153274" w:rsidRDefault="00BA2573">
      <w:pPr>
        <w:rPr>
          <w:rFonts w:cs="B Nazanin"/>
          <w:sz w:val="28"/>
          <w:szCs w:val="28"/>
        </w:rPr>
      </w:pPr>
      <w:r w:rsidRPr="00BA2573">
        <w:rPr>
          <w:rFonts w:cs="B Nazanin" w:hint="cs"/>
          <w:b/>
          <w:bCs/>
          <w:sz w:val="28"/>
          <w:szCs w:val="28"/>
          <w:rtl/>
        </w:rPr>
        <w:t>اللهم إلا أن یقال:</w:t>
      </w:r>
      <w:r>
        <w:rPr>
          <w:rFonts w:cs="B Nazanin" w:hint="cs"/>
          <w:sz w:val="28"/>
          <w:szCs w:val="28"/>
          <w:rtl/>
        </w:rPr>
        <w:t xml:space="preserve"> طهاره مول</w:t>
      </w:r>
      <w:r w:rsidR="0069261B">
        <w:rPr>
          <w:rFonts w:cs="B Nazanin" w:hint="cs"/>
          <w:sz w:val="28"/>
          <w:szCs w:val="28"/>
          <w:rtl/>
        </w:rPr>
        <w:t>ِ</w:t>
      </w:r>
      <w:r>
        <w:rPr>
          <w:rFonts w:cs="B Nazanin" w:hint="cs"/>
          <w:sz w:val="28"/>
          <w:szCs w:val="28"/>
          <w:rtl/>
        </w:rPr>
        <w:t>د شرط مست</w:t>
      </w:r>
      <w:r w:rsidR="0069261B">
        <w:rPr>
          <w:rFonts w:cs="B Nazanin" w:hint="cs"/>
          <w:sz w:val="28"/>
          <w:szCs w:val="28"/>
          <w:rtl/>
        </w:rPr>
        <w:t xml:space="preserve">قل نیست بلکه همان إیمان است چرا که </w:t>
      </w:r>
      <w:r>
        <w:rPr>
          <w:rFonts w:cs="B Nazanin" w:hint="cs"/>
          <w:sz w:val="28"/>
          <w:szCs w:val="28"/>
          <w:rtl/>
        </w:rPr>
        <w:t>در بعضی روایات به ولد</w:t>
      </w:r>
      <w:r w:rsidR="0069261B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 xml:space="preserve"> الزنا حکم کافر شده است و از شرائط مرجعیَّت إیمان است.</w:t>
      </w:r>
    </w:p>
    <w:sectPr w:rsidR="00BA2573" w:rsidRPr="00153274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DC"/>
    <w:rsid w:val="00052F04"/>
    <w:rsid w:val="000662BD"/>
    <w:rsid w:val="00153274"/>
    <w:rsid w:val="00173FCE"/>
    <w:rsid w:val="0028365B"/>
    <w:rsid w:val="002919D5"/>
    <w:rsid w:val="00321626"/>
    <w:rsid w:val="00495D93"/>
    <w:rsid w:val="004D2A69"/>
    <w:rsid w:val="004F7F08"/>
    <w:rsid w:val="00516DDE"/>
    <w:rsid w:val="005656AA"/>
    <w:rsid w:val="0057330B"/>
    <w:rsid w:val="0069261B"/>
    <w:rsid w:val="006D0FFB"/>
    <w:rsid w:val="007329FA"/>
    <w:rsid w:val="00780A76"/>
    <w:rsid w:val="007A5030"/>
    <w:rsid w:val="008839A6"/>
    <w:rsid w:val="008F538E"/>
    <w:rsid w:val="0092480C"/>
    <w:rsid w:val="0097591A"/>
    <w:rsid w:val="00AE7C89"/>
    <w:rsid w:val="00AF7BDC"/>
    <w:rsid w:val="00B00E29"/>
    <w:rsid w:val="00B956EC"/>
    <w:rsid w:val="00BA2573"/>
    <w:rsid w:val="00CD5894"/>
    <w:rsid w:val="00E7681A"/>
    <w:rsid w:val="00F4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4258D-C9B2-4643-8984-E4153463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6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7</cp:revision>
  <dcterms:created xsi:type="dcterms:W3CDTF">2016-04-20T06:47:00Z</dcterms:created>
  <dcterms:modified xsi:type="dcterms:W3CDTF">2016-04-20T10:16:00Z</dcterms:modified>
</cp:coreProperties>
</file>