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8A" w:rsidRPr="00311E8C" w:rsidRDefault="002C5F8A" w:rsidP="008C4303">
      <w:pPr>
        <w:rPr>
          <w:rFonts w:cs="B Nazanin"/>
          <w:b/>
          <w:bCs/>
          <w:color w:val="FF0000"/>
          <w:sz w:val="28"/>
          <w:szCs w:val="28"/>
          <w:rtl/>
        </w:rPr>
      </w:pPr>
      <w:r w:rsidRPr="002C5F8A">
        <w:rPr>
          <w:rFonts w:cs="B Nazanin" w:hint="cs"/>
          <w:b/>
          <w:bCs/>
          <w:color w:val="FF0000"/>
          <w:sz w:val="28"/>
          <w:szCs w:val="28"/>
          <w:rtl/>
        </w:rPr>
        <w:t>ادلّه جواز مرجعیَّت زنها:</w:t>
      </w:r>
      <w:r w:rsidR="00311E8C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311E8C">
        <w:rPr>
          <w:rFonts w:cs="B Nazanin" w:hint="cs"/>
          <w:sz w:val="28"/>
          <w:szCs w:val="28"/>
          <w:rtl/>
        </w:rPr>
        <w:t xml:space="preserve">برخی از علماء قائل به </w:t>
      </w:r>
      <w:r w:rsidR="008C4303">
        <w:rPr>
          <w:rFonts w:cs="B Nazanin" w:hint="cs"/>
          <w:sz w:val="28"/>
          <w:szCs w:val="28"/>
          <w:rtl/>
        </w:rPr>
        <w:t>جواز تقلید از زن مجتهده می</w:t>
      </w:r>
      <w:r w:rsidR="008C4303">
        <w:rPr>
          <w:rFonts w:cs="B Nazanin"/>
          <w:sz w:val="28"/>
          <w:szCs w:val="28"/>
          <w:rtl/>
        </w:rPr>
        <w:softHyphen/>
      </w:r>
      <w:r w:rsidR="008C4303">
        <w:rPr>
          <w:rFonts w:cs="B Nazanin" w:hint="cs"/>
          <w:sz w:val="28"/>
          <w:szCs w:val="28"/>
          <w:rtl/>
        </w:rPr>
        <w:t xml:space="preserve">باشند </w:t>
      </w:r>
      <w:r w:rsidR="00AA06C4">
        <w:rPr>
          <w:rFonts w:cs="B Nazanin" w:hint="cs"/>
          <w:sz w:val="28"/>
          <w:szCs w:val="28"/>
          <w:rtl/>
        </w:rPr>
        <w:t xml:space="preserve">این گروه </w:t>
      </w:r>
      <w:r w:rsidR="008C4303">
        <w:rPr>
          <w:rFonts w:cs="B Nazanin" w:hint="cs"/>
          <w:sz w:val="28"/>
          <w:szCs w:val="28"/>
          <w:rtl/>
        </w:rPr>
        <w:t>برای اثبات مدعای خود به ادله ای تمسک کرده اند که عبارت اند از.</w:t>
      </w:r>
      <w:r w:rsidR="00AA06C4">
        <w:rPr>
          <w:rFonts w:cs="B Nazanin" w:hint="cs"/>
          <w:sz w:val="28"/>
          <w:szCs w:val="28"/>
          <w:rtl/>
        </w:rPr>
        <w:t xml:space="preserve"> </w:t>
      </w:r>
    </w:p>
    <w:p w:rsidR="00AA06C4" w:rsidRDefault="00AA06C4" w:rsidP="008C4303">
      <w:pPr>
        <w:rPr>
          <w:rFonts w:cs="B Nazanin"/>
          <w:sz w:val="28"/>
          <w:szCs w:val="28"/>
          <w:rtl/>
        </w:rPr>
      </w:pPr>
      <w:r w:rsidRPr="008C4303">
        <w:rPr>
          <w:rFonts w:cs="B Nazanin" w:hint="cs"/>
          <w:b/>
          <w:bCs/>
          <w:sz w:val="28"/>
          <w:szCs w:val="28"/>
          <w:rtl/>
        </w:rPr>
        <w:t>دلیل اول:‌</w:t>
      </w:r>
      <w:r w:rsidR="008C430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اطلاق ادله لفظیه : این ادل</w:t>
      </w:r>
      <w:r w:rsidR="008C4303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ه شامل آیات و روایات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E74CFE">
        <w:rPr>
          <w:rFonts w:cs="B Nazanin" w:hint="cs"/>
          <w:sz w:val="28"/>
          <w:szCs w:val="28"/>
          <w:rtl/>
        </w:rPr>
        <w:t>.</w:t>
      </w:r>
    </w:p>
    <w:p w:rsidR="00AA06C4" w:rsidRPr="00E74CFE" w:rsidRDefault="00AA06C4" w:rsidP="00AA06C4">
      <w:pPr>
        <w:rPr>
          <w:rFonts w:cs="B Nazanin"/>
          <w:b/>
          <w:bCs/>
          <w:sz w:val="28"/>
          <w:szCs w:val="28"/>
          <w:rtl/>
        </w:rPr>
      </w:pPr>
      <w:r w:rsidRPr="00E74CFE">
        <w:rPr>
          <w:rFonts w:cs="B Nazanin" w:hint="cs"/>
          <w:b/>
          <w:bCs/>
          <w:sz w:val="28"/>
          <w:szCs w:val="28"/>
          <w:rtl/>
        </w:rPr>
        <w:t xml:space="preserve">اما آیات: </w:t>
      </w:r>
    </w:p>
    <w:p w:rsidR="00E74CFE" w:rsidRDefault="00950E97" w:rsidP="00950E97">
      <w:pPr>
        <w:pStyle w:val="a3"/>
        <w:bidi/>
        <w:rPr>
          <w:rFonts w:ascii="Traditional Arabic" w:hAnsi="Traditional Arabic" w:cs="Traditional Arabic" w:hint="cs"/>
          <w:color w:val="552B2B"/>
          <w:sz w:val="30"/>
          <w:szCs w:val="30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ascii="Traditional Arabic" w:hAnsi="Traditional Arabic" w:cs="Traditional Arabic" w:hint="cs"/>
          <w:color w:val="552B2B"/>
          <w:sz w:val="30"/>
          <w:szCs w:val="30"/>
          <w:rtl/>
        </w:rPr>
        <w:t>.</w:t>
      </w:r>
      <w:r w:rsidR="00E74CFE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 xml:space="preserve">وَ ما أَرْسَلْنا مِنْ قَبْلِكَ إِلاَّ رِجالاً نُوحِي إِلَيْهِمْ فَسْئَلُوا </w:t>
      </w:r>
      <w:r w:rsidR="00E74CFE">
        <w:rPr>
          <w:rFonts w:ascii="Traditional Arabic" w:hAnsi="Traditional Arabic" w:cs="Traditional Arabic" w:hint="cs"/>
          <w:color w:val="E01B83"/>
          <w:sz w:val="30"/>
          <w:szCs w:val="30"/>
          <w:rtl/>
        </w:rPr>
        <w:t>أَهْلَ‏</w:t>
      </w:r>
      <w:r w:rsidR="00E74CFE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 xml:space="preserve"> </w:t>
      </w:r>
      <w:r w:rsidR="00E74CFE">
        <w:rPr>
          <w:rFonts w:ascii="Traditional Arabic" w:hAnsi="Traditional Arabic" w:cs="Traditional Arabic" w:hint="cs"/>
          <w:color w:val="E01B83"/>
          <w:sz w:val="30"/>
          <w:szCs w:val="30"/>
          <w:rtl/>
        </w:rPr>
        <w:t>الذِّكْرِ</w:t>
      </w:r>
      <w:r w:rsidR="00E74CFE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 xml:space="preserve"> إِنْ كُنْتُمْ لا تَعْلَمُونَ </w:t>
      </w:r>
      <w:r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>( نحل ۴۳)</w:t>
      </w:r>
    </w:p>
    <w:p w:rsidR="00AA06C4" w:rsidRDefault="00AA06C4" w:rsidP="00AA06C4">
      <w:pPr>
        <w:rPr>
          <w:rFonts w:cs="B Nazanin"/>
          <w:sz w:val="28"/>
          <w:szCs w:val="28"/>
          <w:rtl/>
        </w:rPr>
      </w:pPr>
      <w:r w:rsidRPr="002A5D33">
        <w:rPr>
          <w:rFonts w:cs="B Nazanin" w:hint="cs"/>
          <w:b/>
          <w:bCs/>
          <w:sz w:val="28"/>
          <w:szCs w:val="28"/>
          <w:rtl/>
        </w:rPr>
        <w:t>تقریب استدلال:</w:t>
      </w:r>
      <w:r>
        <w:rPr>
          <w:rFonts w:cs="B Nazanin" w:hint="cs"/>
          <w:sz w:val="28"/>
          <w:szCs w:val="28"/>
          <w:rtl/>
        </w:rPr>
        <w:t xml:space="preserve"> </w:t>
      </w:r>
      <w:r w:rsidR="002A5D33">
        <w:rPr>
          <w:rFonts w:cs="B Nazanin" w:hint="cs"/>
          <w:sz w:val="28"/>
          <w:szCs w:val="28"/>
          <w:rtl/>
        </w:rPr>
        <w:t>در این آیه شریفه کلام در مسئول است . می</w:t>
      </w:r>
      <w:r w:rsidR="002A5D33">
        <w:rPr>
          <w:rFonts w:cs="B Nazanin"/>
          <w:sz w:val="28"/>
          <w:szCs w:val="28"/>
          <w:rtl/>
        </w:rPr>
        <w:softHyphen/>
      </w:r>
      <w:r w:rsidR="002A5D33">
        <w:rPr>
          <w:rFonts w:cs="B Nazanin" w:hint="cs"/>
          <w:sz w:val="28"/>
          <w:szCs w:val="28"/>
          <w:rtl/>
        </w:rPr>
        <w:t xml:space="preserve">خواهیم بدانیم </w:t>
      </w:r>
      <w:r>
        <w:rPr>
          <w:rFonts w:cs="B Nazanin" w:hint="cs"/>
          <w:sz w:val="28"/>
          <w:szCs w:val="28"/>
          <w:rtl/>
        </w:rPr>
        <w:t>پاسخ گو کیست؟</w:t>
      </w:r>
    </w:p>
    <w:p w:rsidR="0029741F" w:rsidRDefault="0029741F" w:rsidP="0029741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آیه </w:t>
      </w:r>
      <w:r w:rsidR="002A5D33">
        <w:rPr>
          <w:rFonts w:cs="B Nazanin" w:hint="cs"/>
          <w:sz w:val="28"/>
          <w:szCs w:val="28"/>
          <w:rtl/>
        </w:rPr>
        <w:t xml:space="preserve">مسئول </w:t>
      </w:r>
      <w:r>
        <w:rPr>
          <w:rFonts w:cs="B Nazanin" w:hint="cs"/>
          <w:sz w:val="28"/>
          <w:szCs w:val="28"/>
          <w:rtl/>
        </w:rPr>
        <w:t>مطلق است و مشخص نکر که پاسخ گو زن باشد یا مرد باشد؟ بنابراین ارجاع جاهل به عالم از مفاد آیه استفاده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که واجب است و مقیَّد به مرد یا زن نکرد</w:t>
      </w:r>
      <w:r w:rsidR="00EA0E68">
        <w:rPr>
          <w:rFonts w:cs="B Nazanin" w:hint="cs"/>
          <w:sz w:val="28"/>
          <w:szCs w:val="28"/>
          <w:rtl/>
        </w:rPr>
        <w:t>ه است</w:t>
      </w:r>
      <w:r>
        <w:rPr>
          <w:rFonts w:cs="B Nazanin" w:hint="cs"/>
          <w:sz w:val="28"/>
          <w:szCs w:val="28"/>
          <w:rtl/>
        </w:rPr>
        <w:t xml:space="preserve"> </w:t>
      </w:r>
      <w:r w:rsidR="00C22523">
        <w:rPr>
          <w:rFonts w:cs="B Nazanin" w:hint="cs"/>
          <w:sz w:val="28"/>
          <w:szCs w:val="28"/>
          <w:rtl/>
        </w:rPr>
        <w:t>پس از اطلاق آیه جواز مرجعیَّت زنها استفاده می</w:t>
      </w:r>
      <w:r w:rsidR="00C22523">
        <w:rPr>
          <w:rFonts w:cs="B Nazanin"/>
          <w:sz w:val="28"/>
          <w:szCs w:val="28"/>
          <w:rtl/>
        </w:rPr>
        <w:softHyphen/>
      </w:r>
      <w:r w:rsidR="00C22523">
        <w:rPr>
          <w:rFonts w:cs="B Nazanin" w:hint="cs"/>
          <w:sz w:val="28"/>
          <w:szCs w:val="28"/>
          <w:rtl/>
        </w:rPr>
        <w:t>شود.</w:t>
      </w:r>
    </w:p>
    <w:p w:rsidR="00504302" w:rsidRDefault="00504302" w:rsidP="0029741F">
      <w:pPr>
        <w:rPr>
          <w:rFonts w:cs="B Nazanin"/>
          <w:sz w:val="28"/>
          <w:szCs w:val="28"/>
          <w:rtl/>
        </w:rPr>
      </w:pPr>
      <w:r w:rsidRPr="00EA0E68">
        <w:rPr>
          <w:rFonts w:cs="B Nazanin" w:hint="cs"/>
          <w:b/>
          <w:bCs/>
          <w:sz w:val="28"/>
          <w:szCs w:val="28"/>
          <w:rtl/>
        </w:rPr>
        <w:t>به نظر ما این کلام باطل است</w:t>
      </w:r>
      <w:r>
        <w:rPr>
          <w:rFonts w:cs="B Nazanin" w:hint="cs"/>
          <w:sz w:val="28"/>
          <w:szCs w:val="28"/>
          <w:rtl/>
        </w:rPr>
        <w:t>.</w:t>
      </w:r>
    </w:p>
    <w:p w:rsidR="00EA0E68" w:rsidRDefault="00504302" w:rsidP="0029741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زیرا آخوند در کفایه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 مسئول در این آیه خاص است نه عام</w:t>
      </w:r>
      <w:r w:rsidR="00EA0E68">
        <w:rPr>
          <w:rFonts w:cs="B Nazanin" w:hint="cs"/>
          <w:sz w:val="28"/>
          <w:szCs w:val="28"/>
          <w:rtl/>
        </w:rPr>
        <w:t>.</w:t>
      </w:r>
    </w:p>
    <w:p w:rsidR="00504302" w:rsidRDefault="00EA0E68" w:rsidP="0029741F">
      <w:pPr>
        <w:rPr>
          <w:rFonts w:cs="B Nazanin"/>
          <w:sz w:val="28"/>
          <w:szCs w:val="28"/>
          <w:rtl/>
        </w:rPr>
      </w:pPr>
      <w:r w:rsidRPr="00EA0E68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 مسئول یا اهل کتاب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 یا معصومین علیهم السلام .</w:t>
      </w:r>
    </w:p>
    <w:p w:rsidR="00504302" w:rsidRDefault="00504302" w:rsidP="0029741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</w:t>
      </w:r>
      <w:r w:rsidR="00EA0E68">
        <w:rPr>
          <w:rFonts w:cs="B Nazanin" w:hint="cs"/>
          <w:sz w:val="28"/>
          <w:szCs w:val="28"/>
          <w:rtl/>
        </w:rPr>
        <w:t>مسئول می</w:t>
      </w:r>
      <w:r w:rsidR="00EA0E68">
        <w:rPr>
          <w:rFonts w:cs="B Nazanin"/>
          <w:sz w:val="28"/>
          <w:szCs w:val="28"/>
          <w:rtl/>
        </w:rPr>
        <w:softHyphen/>
      </w:r>
      <w:r w:rsidR="00EA0E68">
        <w:rPr>
          <w:rFonts w:cs="B Nazanin" w:hint="cs"/>
          <w:sz w:val="28"/>
          <w:szCs w:val="28"/>
          <w:rtl/>
        </w:rPr>
        <w:t>تواند اهل کتاب باشد</w:t>
      </w:r>
      <w:r>
        <w:rPr>
          <w:rFonts w:cs="B Nazanin" w:hint="cs"/>
          <w:sz w:val="28"/>
          <w:szCs w:val="28"/>
          <w:rtl/>
        </w:rPr>
        <w:t xml:space="preserve"> زیرا قران ذکر را به تورات اطلاق کرد پس اهل ذکر اهل ت</w:t>
      </w:r>
      <w:r w:rsidR="000E6EC8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>رات هستند</w:t>
      </w:r>
      <w:r w:rsidR="00860DD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E6EC8" w:rsidRDefault="00860DD2" w:rsidP="0029741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یعنی عوام یهود از علمای خود راجع</w:t>
      </w:r>
      <w:r w:rsidR="000E6EC8">
        <w:rPr>
          <w:rFonts w:cs="B Nazanin" w:hint="cs"/>
          <w:sz w:val="28"/>
          <w:szCs w:val="28"/>
          <w:rtl/>
        </w:rPr>
        <w:t xml:space="preserve"> به خاتم الانبیاء بپرسند زیرا در تورات بشارت به ظهور ایشان آمده است.</w:t>
      </w:r>
    </w:p>
    <w:p w:rsidR="000E6EC8" w:rsidRPr="009A6AE5" w:rsidRDefault="000E6EC8" w:rsidP="009A6AE5">
      <w:pPr>
        <w:pStyle w:val="a3"/>
        <w:bidi/>
        <w:rPr>
          <w:rFonts w:ascii="Aldhabi" w:hAnsi="Aldhabi" w:cs="B Nazanin"/>
          <w:color w:val="552B2B"/>
          <w:sz w:val="28"/>
          <w:szCs w:val="28"/>
          <w:rtl/>
        </w:rPr>
      </w:pPr>
      <w:r w:rsidRPr="009A6AE5">
        <w:rPr>
          <w:rFonts w:cs="B Nazanin" w:hint="cs"/>
          <w:sz w:val="28"/>
          <w:szCs w:val="28"/>
          <w:rtl/>
        </w:rPr>
        <w:t>یا اینکه اهل بیت عصمت و طهارت مراد است چنانکه اخبار ما شیعیان اهل ذکر را ت</w:t>
      </w:r>
      <w:r w:rsidR="007B5992" w:rsidRPr="009A6AE5">
        <w:rPr>
          <w:rFonts w:cs="B Nazanin" w:hint="cs"/>
          <w:sz w:val="28"/>
          <w:szCs w:val="28"/>
          <w:rtl/>
        </w:rPr>
        <w:t xml:space="preserve">فسیر کرد به امامان علیهم السلام: </w:t>
      </w:r>
      <w:r w:rsidR="007B5992" w:rsidRPr="009A6AE5">
        <w:rPr>
          <w:rFonts w:ascii="Aldhabi" w:hAnsi="Aldhabi" w:cs="B Nazanin" w:hint="cs"/>
          <w:color w:val="552B2B"/>
          <w:sz w:val="28"/>
          <w:szCs w:val="28"/>
          <w:rtl/>
        </w:rPr>
        <w:t xml:space="preserve"> </w:t>
      </w:r>
      <w:r w:rsidR="007B5992" w:rsidRPr="009A6AE5">
        <w:rPr>
          <w:rFonts w:ascii="Traditional Arabic" w:hAnsi="Traditional Arabic" w:cs="B Nazanin" w:hint="cs"/>
          <w:color w:val="242887"/>
          <w:sz w:val="28"/>
          <w:szCs w:val="28"/>
          <w:rtl/>
        </w:rPr>
        <w:t>إلى أن قال فيه الرضا (عليه السلام): «</w:t>
      </w:r>
      <w:r w:rsidR="007B5992" w:rsidRPr="009A6AE5">
        <w:rPr>
          <w:rFonts w:ascii="Traditional Arabic" w:hAnsi="Traditional Arabic" w:cs="B Nazanin" w:hint="cs"/>
          <w:color w:val="D30000"/>
          <w:sz w:val="28"/>
          <w:szCs w:val="28"/>
          <w:rtl/>
        </w:rPr>
        <w:t>نحن‏</w:t>
      </w:r>
      <w:r w:rsidR="007B5992" w:rsidRPr="009A6AE5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="007B5992" w:rsidRPr="009A6AE5">
        <w:rPr>
          <w:rFonts w:ascii="Traditional Arabic" w:hAnsi="Traditional Arabic" w:cs="B Nazanin" w:hint="cs"/>
          <w:color w:val="D30000"/>
          <w:sz w:val="28"/>
          <w:szCs w:val="28"/>
          <w:rtl/>
        </w:rPr>
        <w:t>أهل‏</w:t>
      </w:r>
      <w:r w:rsidR="007B5992" w:rsidRPr="009A6AE5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="007B5992" w:rsidRPr="009A6AE5">
        <w:rPr>
          <w:rFonts w:ascii="Traditional Arabic" w:hAnsi="Traditional Arabic" w:cs="B Nazanin" w:hint="cs"/>
          <w:color w:val="D30000"/>
          <w:sz w:val="28"/>
          <w:szCs w:val="28"/>
          <w:rtl/>
        </w:rPr>
        <w:t>الذكر</w:t>
      </w:r>
      <w:r w:rsidR="007B5992" w:rsidRPr="009A6AE5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الذين قال الله في كتابه:</w:t>
      </w:r>
      <w:r w:rsidR="007B5992" w:rsidRPr="009A6AE5">
        <w:rPr>
          <w:rFonts w:ascii="Traditional Arabic" w:hAnsi="Traditional Arabic" w:cs="B Nazanin" w:hint="cs"/>
          <w:color w:val="006A0F"/>
          <w:sz w:val="28"/>
          <w:szCs w:val="28"/>
          <w:rtl/>
        </w:rPr>
        <w:t xml:space="preserve"> فَسْئَلُوا أَهْلَ الذِّكْرِ إِنْ كُنْتُمْ لا تَعْلَمُونَ‏</w:t>
      </w:r>
      <w:r w:rsidR="007B5992" w:rsidRPr="009A6AE5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فنحن أهل الذكر، فاسألونا إن كنتم لا تعلمون».</w:t>
      </w:r>
      <w:r w:rsidR="009A6AE5" w:rsidRPr="009A6AE5">
        <w:rPr>
          <w:rFonts w:ascii="Aldhabi" w:hAnsi="Aldhabi" w:cs="B Nazanin" w:hint="cs"/>
          <w:color w:val="552B2B"/>
          <w:sz w:val="28"/>
          <w:szCs w:val="28"/>
          <w:rtl/>
        </w:rPr>
        <w:t xml:space="preserve"> </w:t>
      </w:r>
      <w:r w:rsidR="009A6AE5" w:rsidRPr="009A6AE5">
        <w:rPr>
          <w:rFonts w:ascii="Aldhabi" w:hAnsi="Aldhabi" w:cs="B Nazanin" w:hint="cs"/>
          <w:color w:val="552B2B"/>
          <w:sz w:val="28"/>
          <w:szCs w:val="28"/>
          <w:rtl/>
        </w:rPr>
        <w:t xml:space="preserve">البرهان في تفسير القرآن / ج‏3 / 426 / </w:t>
      </w:r>
    </w:p>
    <w:p w:rsidR="008846B3" w:rsidRDefault="008846B3" w:rsidP="0029741F">
      <w:pPr>
        <w:rPr>
          <w:rFonts w:cs="B Nazanin"/>
          <w:sz w:val="28"/>
          <w:szCs w:val="28"/>
          <w:rtl/>
        </w:rPr>
      </w:pPr>
      <w:r w:rsidRPr="00860DD2">
        <w:rPr>
          <w:rFonts w:cs="B Nazanin" w:hint="cs"/>
          <w:b/>
          <w:bCs/>
          <w:sz w:val="28"/>
          <w:szCs w:val="28"/>
          <w:rtl/>
        </w:rPr>
        <w:t>متن کفایه:</w:t>
      </w:r>
      <w:r>
        <w:rPr>
          <w:rFonts w:cs="B Nazanin" w:hint="cs"/>
          <w:sz w:val="28"/>
          <w:szCs w:val="28"/>
          <w:rtl/>
        </w:rPr>
        <w:t xml:space="preserve"> مع انَّ المسئولَ فی آیه السوال هم اهل الکتاب کما هو ظاهرها ... </w:t>
      </w:r>
    </w:p>
    <w:p w:rsidR="00892439" w:rsidRPr="004C0B15" w:rsidRDefault="00860DD2" w:rsidP="004C0B15">
      <w:pPr>
        <w:pStyle w:val="a3"/>
        <w:bidi/>
        <w:rPr>
          <w:rFonts w:ascii="Traditional Arabic" w:hAnsi="Traditional Arabic" w:cs="Traditional Arabic"/>
          <w:color w:val="552B2B"/>
          <w:sz w:val="30"/>
          <w:szCs w:val="30"/>
        </w:rPr>
      </w:pPr>
      <w:r w:rsidRPr="00860DD2">
        <w:rPr>
          <w:rFonts w:cs="B Nazanin" w:hint="cs"/>
          <w:b/>
          <w:bCs/>
          <w:sz w:val="28"/>
          <w:szCs w:val="28"/>
          <w:rtl/>
        </w:rPr>
        <w:t>ب:</w:t>
      </w:r>
      <w:r w:rsidR="00E57584">
        <w:rPr>
          <w:rFonts w:cs="B Nazanin" w:hint="cs"/>
          <w:sz w:val="28"/>
          <w:szCs w:val="28"/>
          <w:rtl/>
        </w:rPr>
        <w:t xml:space="preserve"> آیه نفر</w:t>
      </w:r>
      <w:r w:rsidR="00E57584">
        <w:rPr>
          <w:rFonts w:ascii="Traditional Arabic" w:hAnsi="Traditional Arabic" w:cs="Traditional Arabic" w:hint="cs"/>
          <w:color w:val="552B2B"/>
          <w:sz w:val="30"/>
          <w:szCs w:val="30"/>
          <w:rtl/>
        </w:rPr>
        <w:t xml:space="preserve">: </w:t>
      </w:r>
      <w:r w:rsidR="009A6AE5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 xml:space="preserve">وَ ما كانَ الْمُؤْمِنُونَ </w:t>
      </w:r>
      <w:r w:rsidR="009A6AE5">
        <w:rPr>
          <w:rFonts w:ascii="Traditional Arabic" w:hAnsi="Traditional Arabic" w:cs="Traditional Arabic" w:hint="cs"/>
          <w:color w:val="E01B83"/>
          <w:sz w:val="30"/>
          <w:szCs w:val="30"/>
          <w:rtl/>
        </w:rPr>
        <w:t>لِيَنْفِرُوا</w:t>
      </w:r>
      <w:r w:rsidR="009A6AE5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 xml:space="preserve"> كَافَّةً فَلَوْ لا نَفَرَ مِنْ كُلِّ فِرْقَةٍ مِنْهُمْ طائِفَةٌ لِيَتَفَقَّهُوا فِي الدِّينِ وَ لِيُنْذِرُوا قَوْمَهُمْ إِذا رَجَعُوا إِلَيْهِم</w:t>
      </w:r>
      <w:r w:rsidR="00E57584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>ْ لَعَلَّهُمْ يَحْذَرُونَ (122)</w:t>
      </w:r>
      <w:r w:rsidR="00E57584" w:rsidRPr="00E57584">
        <w:rPr>
          <w:rFonts w:ascii="Traditional Arabic" w:hAnsi="Traditional Arabic" w:cs="Traditional Arabic" w:hint="cs"/>
          <w:color w:val="552B2B"/>
          <w:sz w:val="30"/>
          <w:szCs w:val="30"/>
          <w:rtl/>
        </w:rPr>
        <w:t xml:space="preserve"> </w:t>
      </w:r>
      <w:r w:rsidR="00E57584">
        <w:rPr>
          <w:rFonts w:ascii="Traditional Arabic" w:hAnsi="Traditional Arabic" w:cs="Traditional Arabic" w:hint="cs"/>
          <w:color w:val="552B2B"/>
          <w:sz w:val="30"/>
          <w:szCs w:val="30"/>
          <w:rtl/>
        </w:rPr>
        <w:t>سورة التوبة</w:t>
      </w:r>
    </w:p>
    <w:p w:rsidR="00EE1976" w:rsidRDefault="00A4755B" w:rsidP="0029741F">
      <w:pPr>
        <w:rPr>
          <w:rFonts w:cs="B Nazanin"/>
          <w:sz w:val="28"/>
          <w:szCs w:val="28"/>
          <w:rtl/>
        </w:rPr>
      </w:pPr>
      <w:r w:rsidRPr="004C0B15">
        <w:rPr>
          <w:rFonts w:cs="B Nazanin" w:hint="cs"/>
          <w:b/>
          <w:bCs/>
          <w:sz w:val="28"/>
          <w:szCs w:val="28"/>
          <w:rtl/>
        </w:rPr>
        <w:lastRenderedPageBreak/>
        <w:t>تقریب استدلال:</w:t>
      </w:r>
      <w:r>
        <w:rPr>
          <w:rFonts w:cs="B Nazanin" w:hint="cs"/>
          <w:sz w:val="28"/>
          <w:szCs w:val="28"/>
          <w:rtl/>
        </w:rPr>
        <w:t xml:space="preserve"> هم تفق</w:t>
      </w:r>
      <w:r w:rsidR="004C0B15">
        <w:rPr>
          <w:rFonts w:cs="B Nazanin" w:hint="cs"/>
          <w:sz w:val="28"/>
          <w:szCs w:val="28"/>
          <w:rtl/>
        </w:rPr>
        <w:t>ُّ</w:t>
      </w:r>
      <w:r>
        <w:rPr>
          <w:rFonts w:cs="B Nazanin" w:hint="cs"/>
          <w:sz w:val="28"/>
          <w:szCs w:val="28"/>
          <w:rtl/>
        </w:rPr>
        <w:t>ه اطلاق دارد و شامل زن و مرد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و ربطی </w:t>
      </w:r>
      <w:r w:rsidR="004C0B15">
        <w:rPr>
          <w:rFonts w:cs="B Nazanin" w:hint="cs"/>
          <w:sz w:val="28"/>
          <w:szCs w:val="28"/>
          <w:rtl/>
        </w:rPr>
        <w:t>به جنسیَّت ندارد و هم کلمه انذار</w:t>
      </w:r>
      <w:r>
        <w:rPr>
          <w:rFonts w:cs="B Nazanin" w:hint="cs"/>
          <w:sz w:val="28"/>
          <w:szCs w:val="28"/>
          <w:rtl/>
        </w:rPr>
        <w:t xml:space="preserve"> اطلاق دارد به گونه ای که أمر به معروف هم بر زن و هم بر مرد واجب است</w:t>
      </w:r>
      <w:r w:rsidR="006E7707">
        <w:rPr>
          <w:rFonts w:cs="B Nazanin" w:hint="cs"/>
          <w:sz w:val="28"/>
          <w:szCs w:val="28"/>
          <w:rtl/>
        </w:rPr>
        <w:t>.</w:t>
      </w:r>
    </w:p>
    <w:p w:rsidR="006E7707" w:rsidRDefault="006E7707" w:rsidP="0029741F">
      <w:pPr>
        <w:rPr>
          <w:rFonts w:cs="B Nazanin"/>
          <w:sz w:val="28"/>
          <w:szCs w:val="28"/>
          <w:rtl/>
        </w:rPr>
      </w:pPr>
      <w:r w:rsidRPr="004C0B15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</w:t>
      </w:r>
      <w:r w:rsidR="004C0B15">
        <w:rPr>
          <w:rFonts w:cs="B Nazanin" w:hint="cs"/>
          <w:sz w:val="28"/>
          <w:szCs w:val="28"/>
          <w:rtl/>
        </w:rPr>
        <w:t>مراد از تفقُّ</w:t>
      </w:r>
      <w:r w:rsidR="00DE0EBB">
        <w:rPr>
          <w:rFonts w:cs="B Nazanin" w:hint="cs"/>
          <w:sz w:val="28"/>
          <w:szCs w:val="28"/>
          <w:rtl/>
        </w:rPr>
        <w:t>ه در آیه شریفه با تفقّه در اصطلاح علمای حوزه کاملا مت</w:t>
      </w:r>
      <w:r w:rsidR="004C0B15">
        <w:rPr>
          <w:rFonts w:cs="B Nazanin" w:hint="cs"/>
          <w:sz w:val="28"/>
          <w:szCs w:val="28"/>
          <w:rtl/>
        </w:rPr>
        <w:t>فاوت است از دیدگاه فقها و علمای</w:t>
      </w:r>
      <w:r w:rsidR="00DE0EBB">
        <w:rPr>
          <w:rFonts w:cs="B Nazanin" w:hint="cs"/>
          <w:sz w:val="28"/>
          <w:szCs w:val="28"/>
          <w:rtl/>
        </w:rPr>
        <w:t xml:space="preserve"> اصول تفق</w:t>
      </w:r>
      <w:r w:rsidR="004C0B15">
        <w:rPr>
          <w:rFonts w:cs="B Nazanin" w:hint="cs"/>
          <w:sz w:val="28"/>
          <w:szCs w:val="28"/>
          <w:rtl/>
        </w:rPr>
        <w:t>ُّ</w:t>
      </w:r>
      <w:r w:rsidR="00DE0EBB">
        <w:rPr>
          <w:rFonts w:cs="B Nazanin" w:hint="cs"/>
          <w:sz w:val="28"/>
          <w:szCs w:val="28"/>
          <w:rtl/>
        </w:rPr>
        <w:t xml:space="preserve">ه به معنی استنباط احکام شرعیه از طریق ادله ظنیّه است </w:t>
      </w:r>
      <w:r w:rsidR="00A56015">
        <w:rPr>
          <w:rFonts w:cs="B Nazanin" w:hint="cs"/>
          <w:sz w:val="28"/>
          <w:szCs w:val="28"/>
          <w:rtl/>
        </w:rPr>
        <w:t>و اما تفق</w:t>
      </w:r>
      <w:r w:rsidR="004C0B15">
        <w:rPr>
          <w:rFonts w:cs="B Nazanin" w:hint="cs"/>
          <w:sz w:val="28"/>
          <w:szCs w:val="28"/>
          <w:rtl/>
        </w:rPr>
        <w:t>ُّ</w:t>
      </w:r>
      <w:r w:rsidR="00A56015">
        <w:rPr>
          <w:rFonts w:cs="B Nazanin" w:hint="cs"/>
          <w:sz w:val="28"/>
          <w:szCs w:val="28"/>
          <w:rtl/>
        </w:rPr>
        <w:t>ه در قرآن به معنی علم به احکامی است که از معصوم علیهم السلام می</w:t>
      </w:r>
      <w:r w:rsidR="00A56015">
        <w:rPr>
          <w:rFonts w:cs="B Nazanin"/>
          <w:sz w:val="28"/>
          <w:szCs w:val="28"/>
          <w:rtl/>
        </w:rPr>
        <w:softHyphen/>
      </w:r>
      <w:r w:rsidR="00614F56">
        <w:rPr>
          <w:rFonts w:cs="B Nazanin" w:hint="cs"/>
          <w:sz w:val="28"/>
          <w:szCs w:val="28"/>
          <w:rtl/>
        </w:rPr>
        <w:t>شو</w:t>
      </w:r>
      <w:r w:rsidR="00A56015">
        <w:rPr>
          <w:rFonts w:cs="B Nazanin" w:hint="cs"/>
          <w:sz w:val="28"/>
          <w:szCs w:val="28"/>
          <w:rtl/>
        </w:rPr>
        <w:t>د لذا این آیه شریفه دلالت بر حجیَّت فتوا نمی</w:t>
      </w:r>
      <w:r w:rsidR="00A56015">
        <w:rPr>
          <w:rFonts w:cs="B Nazanin"/>
          <w:sz w:val="28"/>
          <w:szCs w:val="28"/>
          <w:rtl/>
        </w:rPr>
        <w:softHyphen/>
      </w:r>
      <w:r w:rsidR="00A56015">
        <w:rPr>
          <w:rFonts w:cs="B Nazanin" w:hint="cs"/>
          <w:sz w:val="28"/>
          <w:szCs w:val="28"/>
          <w:rtl/>
        </w:rPr>
        <w:t>کند .</w:t>
      </w:r>
    </w:p>
    <w:p w:rsidR="00A56015" w:rsidRDefault="00614F56" w:rsidP="0029741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علاوه بر آن منظور از انذا</w:t>
      </w:r>
      <w:r w:rsidR="00A56015">
        <w:rPr>
          <w:rFonts w:cs="B Nazanin" w:hint="cs"/>
          <w:sz w:val="28"/>
          <w:szCs w:val="28"/>
          <w:rtl/>
        </w:rPr>
        <w:t xml:space="preserve">ر </w:t>
      </w:r>
      <w:r>
        <w:rPr>
          <w:rFonts w:cs="B Nazanin" w:hint="cs"/>
          <w:sz w:val="28"/>
          <w:szCs w:val="28"/>
          <w:rtl/>
        </w:rPr>
        <w:t>در آیه شریفه نقل احادیث معصومین</w:t>
      </w:r>
      <w:r w:rsidR="00A56015">
        <w:rPr>
          <w:rFonts w:cs="B Nazanin" w:hint="cs"/>
          <w:sz w:val="28"/>
          <w:szCs w:val="28"/>
          <w:rtl/>
        </w:rPr>
        <w:t xml:space="preserve"> علیهم السلام است </w:t>
      </w:r>
      <w:r w:rsidR="004C78C5">
        <w:rPr>
          <w:rFonts w:cs="B Nazanin" w:hint="cs"/>
          <w:sz w:val="28"/>
          <w:szCs w:val="28"/>
          <w:rtl/>
        </w:rPr>
        <w:t>نه أمر به معروف و نهی از منکر یعنی محضر امام علی علیهم السلام و فرزندانش و حتی صحابه خاص بروید . آنچه از روایت ها شنیدید از عقاب و ثواب برای مردم نقل کنید.</w:t>
      </w:r>
    </w:p>
    <w:p w:rsidR="004C78C5" w:rsidRDefault="00614F56" w:rsidP="0029741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ثالثاً </w:t>
      </w:r>
      <w:r w:rsidR="004C78C5">
        <w:rPr>
          <w:rFonts w:cs="B Nazanin" w:hint="cs"/>
          <w:sz w:val="28"/>
          <w:szCs w:val="28"/>
          <w:rtl/>
        </w:rPr>
        <w:t>تفق</w:t>
      </w:r>
      <w:r>
        <w:rPr>
          <w:rFonts w:cs="B Nazanin" w:hint="cs"/>
          <w:sz w:val="28"/>
          <w:szCs w:val="28"/>
          <w:rtl/>
        </w:rPr>
        <w:t>ُّ</w:t>
      </w:r>
      <w:r w:rsidR="004C78C5">
        <w:rPr>
          <w:rFonts w:cs="B Nazanin" w:hint="cs"/>
          <w:sz w:val="28"/>
          <w:szCs w:val="28"/>
          <w:rtl/>
        </w:rPr>
        <w:t xml:space="preserve">ه </w:t>
      </w:r>
      <w:r w:rsidR="006F204B">
        <w:rPr>
          <w:rFonts w:cs="B Nazanin" w:hint="cs"/>
          <w:sz w:val="28"/>
          <w:szCs w:val="28"/>
          <w:rtl/>
        </w:rPr>
        <w:t>دو قسم است</w:t>
      </w:r>
      <w:r>
        <w:rPr>
          <w:rFonts w:cs="B Nazanin" w:hint="cs"/>
          <w:sz w:val="28"/>
          <w:szCs w:val="28"/>
          <w:rtl/>
        </w:rPr>
        <w:t>.</w:t>
      </w:r>
      <w:r w:rsidR="006F204B">
        <w:rPr>
          <w:rFonts w:cs="B Nazanin" w:hint="cs"/>
          <w:sz w:val="28"/>
          <w:szCs w:val="28"/>
          <w:rtl/>
        </w:rPr>
        <w:t xml:space="preserve"> </w:t>
      </w:r>
    </w:p>
    <w:p w:rsidR="006F204B" w:rsidRDefault="006F204B" w:rsidP="0029741F">
      <w:pPr>
        <w:rPr>
          <w:rFonts w:cs="B Nazanin"/>
          <w:sz w:val="28"/>
          <w:szCs w:val="28"/>
          <w:rtl/>
        </w:rPr>
      </w:pPr>
      <w:r w:rsidRPr="00614F56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فقه اکبر که مطلق احکام و وظائف انسانهای موح</w:t>
      </w:r>
      <w:r w:rsidR="00614F56">
        <w:rPr>
          <w:rFonts w:cs="B Nazanin" w:hint="cs"/>
          <w:sz w:val="28"/>
          <w:szCs w:val="28"/>
          <w:rtl/>
        </w:rPr>
        <w:t>ِّ</w:t>
      </w:r>
      <w:r w:rsidR="000E3102">
        <w:rPr>
          <w:rFonts w:cs="B Nazanin" w:hint="cs"/>
          <w:sz w:val="28"/>
          <w:szCs w:val="28"/>
          <w:rtl/>
        </w:rPr>
        <w:t>د است اعم از احکام شرعیه ، مبدأ</w:t>
      </w:r>
      <w:r>
        <w:rPr>
          <w:rFonts w:cs="B Nazanin" w:hint="cs"/>
          <w:sz w:val="28"/>
          <w:szCs w:val="28"/>
          <w:rtl/>
        </w:rPr>
        <w:t xml:space="preserve"> و معاد ، س</w:t>
      </w:r>
      <w:r w:rsidR="000E3102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نن و اخلاق</w:t>
      </w:r>
      <w:r w:rsidR="000E3102">
        <w:rPr>
          <w:rFonts w:cs="B Nazanin" w:hint="cs"/>
          <w:sz w:val="28"/>
          <w:szCs w:val="28"/>
          <w:rtl/>
        </w:rPr>
        <w:t>.</w:t>
      </w:r>
    </w:p>
    <w:p w:rsidR="00C7516D" w:rsidRDefault="006F204B" w:rsidP="0029741F">
      <w:pPr>
        <w:rPr>
          <w:rFonts w:cs="B Nazanin"/>
          <w:sz w:val="28"/>
          <w:szCs w:val="28"/>
          <w:rtl/>
        </w:rPr>
      </w:pPr>
      <w:r w:rsidRPr="000E3102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فقه اصغر که همان احکام عملیه است</w:t>
      </w:r>
      <w:r w:rsidR="000E3102">
        <w:rPr>
          <w:rFonts w:cs="B Nazanin" w:hint="cs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 xml:space="preserve"> فقیه به دنبال اثبات احکام عملیه است اما مراد از آیه فقه اکبر است</w:t>
      </w:r>
      <w:r w:rsidR="000E3102">
        <w:rPr>
          <w:rFonts w:cs="B Nazanin" w:hint="cs"/>
          <w:sz w:val="28"/>
          <w:szCs w:val="28"/>
          <w:rtl/>
        </w:rPr>
        <w:t>.</w:t>
      </w:r>
    </w:p>
    <w:p w:rsidR="006F204B" w:rsidRDefault="00C7516D" w:rsidP="0029741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شاهد اینکه از امام صادق سوال کردند : اگر برای امام حادثه ای اتفاق افتاد تکلیف ما چیست؟ اما</w:t>
      </w:r>
      <w:r w:rsidR="000E3102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 xml:space="preserve">  استناد به این آیه کرد </w:t>
      </w:r>
      <w:r w:rsidR="00392ACC">
        <w:rPr>
          <w:rFonts w:cs="B Nazanin" w:hint="cs"/>
          <w:sz w:val="28"/>
          <w:szCs w:val="28"/>
          <w:rtl/>
        </w:rPr>
        <w:t>و فرمود مگر این آیه را نخواندی ؟ یعنی باید فقیه شوید . یعنی برای پیدا کردن امام بعدی تفحُّص کنید و در خانه ننشینید. ( اما</w:t>
      </w:r>
      <w:r w:rsidR="000E3102">
        <w:rPr>
          <w:rFonts w:cs="B Nazanin" w:hint="cs"/>
          <w:sz w:val="28"/>
          <w:szCs w:val="28"/>
          <w:rtl/>
        </w:rPr>
        <w:t>م</w:t>
      </w:r>
      <w:bookmarkStart w:id="0" w:name="_GoBack"/>
      <w:bookmarkEnd w:id="0"/>
      <w:r w:rsidR="00392ACC">
        <w:rPr>
          <w:rFonts w:cs="B Nazanin" w:hint="cs"/>
          <w:sz w:val="28"/>
          <w:szCs w:val="28"/>
          <w:rtl/>
        </w:rPr>
        <w:t xml:space="preserve"> آیه را در فقه اکبر که پیدا کردن امامت </w:t>
      </w:r>
      <w:r w:rsidR="005B6520">
        <w:rPr>
          <w:rFonts w:cs="B Nazanin" w:hint="cs"/>
          <w:sz w:val="28"/>
          <w:szCs w:val="28"/>
          <w:rtl/>
        </w:rPr>
        <w:t xml:space="preserve">است استنباط کرد) </w:t>
      </w:r>
      <w:r w:rsidR="006F204B">
        <w:rPr>
          <w:rFonts w:cs="B Nazanin" w:hint="cs"/>
          <w:sz w:val="28"/>
          <w:szCs w:val="28"/>
          <w:rtl/>
        </w:rPr>
        <w:t xml:space="preserve"> </w:t>
      </w:r>
    </w:p>
    <w:p w:rsidR="008846B3" w:rsidRPr="0029741F" w:rsidRDefault="008846B3" w:rsidP="0029741F">
      <w:pPr>
        <w:rPr>
          <w:rFonts w:cs="B Nazanin"/>
          <w:sz w:val="28"/>
          <w:szCs w:val="28"/>
        </w:rPr>
      </w:pPr>
    </w:p>
    <w:sectPr w:rsidR="008846B3" w:rsidRPr="0029741F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AC"/>
    <w:rsid w:val="000E3102"/>
    <w:rsid w:val="000E6EC8"/>
    <w:rsid w:val="0029741F"/>
    <w:rsid w:val="002A5D33"/>
    <w:rsid w:val="002C5F8A"/>
    <w:rsid w:val="00311E8C"/>
    <w:rsid w:val="00392ACC"/>
    <w:rsid w:val="004C0B15"/>
    <w:rsid w:val="004C78C5"/>
    <w:rsid w:val="00504302"/>
    <w:rsid w:val="00516DDE"/>
    <w:rsid w:val="005B6520"/>
    <w:rsid w:val="00614F56"/>
    <w:rsid w:val="00616EAC"/>
    <w:rsid w:val="006E7707"/>
    <w:rsid w:val="006F204B"/>
    <w:rsid w:val="007B5992"/>
    <w:rsid w:val="00860DD2"/>
    <w:rsid w:val="008846B3"/>
    <w:rsid w:val="00892439"/>
    <w:rsid w:val="008C4303"/>
    <w:rsid w:val="00950E97"/>
    <w:rsid w:val="009A6AE5"/>
    <w:rsid w:val="00A4755B"/>
    <w:rsid w:val="00A56015"/>
    <w:rsid w:val="00AA06C4"/>
    <w:rsid w:val="00BF43C7"/>
    <w:rsid w:val="00C22523"/>
    <w:rsid w:val="00C7516D"/>
    <w:rsid w:val="00D179AE"/>
    <w:rsid w:val="00DE0EBB"/>
    <w:rsid w:val="00E57584"/>
    <w:rsid w:val="00E74CFE"/>
    <w:rsid w:val="00EA0E68"/>
    <w:rsid w:val="00E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44B7-41F2-4B59-BA52-9E07A06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C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5</cp:revision>
  <dcterms:created xsi:type="dcterms:W3CDTF">2016-04-10T06:52:00Z</dcterms:created>
  <dcterms:modified xsi:type="dcterms:W3CDTF">2016-04-12T06:03:00Z</dcterms:modified>
</cp:coreProperties>
</file>