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A4" w:rsidRPr="001869AC" w:rsidRDefault="00EA1DA4" w:rsidP="001869AC">
      <w:pPr>
        <w:pStyle w:val="a3"/>
        <w:bidi/>
        <w:rPr>
          <w:rFonts w:ascii="Aldhabi" w:hAnsi="Aldhabi" w:cs="Aldhabi"/>
          <w:color w:val="552B2B"/>
          <w:sz w:val="30"/>
          <w:szCs w:val="30"/>
          <w:rtl/>
        </w:rPr>
      </w:pPr>
      <w:r w:rsidRPr="00775AFF">
        <w:rPr>
          <w:rFonts w:cs="B Nazanin" w:hint="cs"/>
          <w:b/>
          <w:bCs/>
          <w:sz w:val="28"/>
          <w:szCs w:val="28"/>
          <w:rtl/>
        </w:rPr>
        <w:t>روایت دوم:</w:t>
      </w:r>
      <w:r w:rsidR="001869AC">
        <w:rPr>
          <w:rFonts w:cs="B Nazanin" w:hint="cs"/>
          <w:sz w:val="28"/>
          <w:szCs w:val="28"/>
          <w:rtl/>
        </w:rPr>
        <w:t xml:space="preserve"> قال رسول الله ص: </w:t>
      </w:r>
      <w:r w:rsidR="001869AC">
        <w:rPr>
          <w:rFonts w:ascii="Traditional Arabic" w:hAnsi="Traditional Arabic" w:cs="Traditional Arabic" w:hint="cs"/>
          <w:color w:val="D30000"/>
          <w:sz w:val="30"/>
          <w:szCs w:val="30"/>
          <w:rtl/>
        </w:rPr>
        <w:t>لن‏</w:t>
      </w:r>
      <w:r w:rsidR="001869AC">
        <w:rPr>
          <w:rFonts w:ascii="Traditional Arabic" w:hAnsi="Traditional Arabic" w:cs="Traditional Arabic" w:hint="cs"/>
          <w:color w:val="242887"/>
          <w:sz w:val="30"/>
          <w:szCs w:val="30"/>
          <w:rtl/>
        </w:rPr>
        <w:t xml:space="preserve"> </w:t>
      </w:r>
      <w:r w:rsidR="001869AC">
        <w:rPr>
          <w:rFonts w:ascii="Traditional Arabic" w:hAnsi="Traditional Arabic" w:cs="Traditional Arabic" w:hint="cs"/>
          <w:color w:val="D30000"/>
          <w:sz w:val="30"/>
          <w:szCs w:val="30"/>
          <w:rtl/>
        </w:rPr>
        <w:t>يفلح‏</w:t>
      </w:r>
      <w:r w:rsidR="001869AC">
        <w:rPr>
          <w:rFonts w:ascii="Traditional Arabic" w:hAnsi="Traditional Arabic" w:cs="Traditional Arabic" w:hint="cs"/>
          <w:color w:val="242887"/>
          <w:sz w:val="30"/>
          <w:szCs w:val="30"/>
          <w:rtl/>
        </w:rPr>
        <w:t xml:space="preserve"> </w:t>
      </w:r>
      <w:r w:rsidR="001869AC">
        <w:rPr>
          <w:rFonts w:ascii="Traditional Arabic" w:hAnsi="Traditional Arabic" w:cs="Traditional Arabic" w:hint="cs"/>
          <w:color w:val="D30000"/>
          <w:sz w:val="30"/>
          <w:szCs w:val="30"/>
          <w:rtl/>
        </w:rPr>
        <w:t>قوم‏</w:t>
      </w:r>
      <w:r w:rsidR="001869AC">
        <w:rPr>
          <w:rFonts w:ascii="Traditional Arabic" w:hAnsi="Traditional Arabic" w:cs="Traditional Arabic" w:hint="cs"/>
          <w:color w:val="242887"/>
          <w:sz w:val="30"/>
          <w:szCs w:val="30"/>
          <w:rtl/>
        </w:rPr>
        <w:t xml:space="preserve"> ولّوا امرهم امرأة</w:t>
      </w:r>
      <w:r w:rsidR="00944489">
        <w:rPr>
          <w:rStyle w:val="a6"/>
          <w:rFonts w:ascii="Traditional Arabic" w:hAnsi="Traditional Arabic" w:cs="Traditional Arabic"/>
          <w:color w:val="242887"/>
          <w:sz w:val="30"/>
          <w:szCs w:val="30"/>
          <w:rtl/>
        </w:rPr>
        <w:footnoteReference w:id="1"/>
      </w:r>
      <w:r w:rsidR="001869AC">
        <w:rPr>
          <w:rFonts w:ascii="Traditional Arabic" w:hAnsi="Traditional Arabic" w:cs="Traditional Arabic" w:hint="cs"/>
          <w:color w:val="242887"/>
          <w:sz w:val="30"/>
          <w:szCs w:val="30"/>
          <w:rtl/>
        </w:rPr>
        <w:t xml:space="preserve"> ( </w:t>
      </w:r>
      <w:r>
        <w:rPr>
          <w:rFonts w:cs="B Nazanin" w:hint="cs"/>
          <w:sz w:val="28"/>
          <w:szCs w:val="28"/>
          <w:rtl/>
        </w:rPr>
        <w:t xml:space="preserve">قومی که زمام دار </w:t>
      </w:r>
      <w:r w:rsidR="00944489">
        <w:rPr>
          <w:rFonts w:cs="B Nazanin" w:hint="cs"/>
          <w:sz w:val="28"/>
          <w:szCs w:val="28"/>
          <w:rtl/>
        </w:rPr>
        <w:t>آنها زن باشد رستگار نخواهند شد)</w:t>
      </w:r>
    </w:p>
    <w:p w:rsidR="00775AFF" w:rsidRDefault="00775AFF">
      <w:pPr>
        <w:rPr>
          <w:rFonts w:cs="B Nazanin"/>
          <w:sz w:val="28"/>
          <w:szCs w:val="28"/>
          <w:rtl/>
        </w:rPr>
      </w:pPr>
      <w:r w:rsidRPr="00565A60">
        <w:rPr>
          <w:rFonts w:cs="B Nazanin" w:hint="cs"/>
          <w:b/>
          <w:bCs/>
          <w:sz w:val="28"/>
          <w:szCs w:val="28"/>
          <w:rtl/>
        </w:rPr>
        <w:t>تقریب استدلال:</w:t>
      </w:r>
      <w:r>
        <w:rPr>
          <w:rFonts w:cs="B Nazanin" w:hint="cs"/>
          <w:sz w:val="28"/>
          <w:szCs w:val="28"/>
          <w:rtl/>
        </w:rPr>
        <w:t xml:space="preserve"> مرجعیَّت به نوعی ولایت و امامت بر مردم است </w:t>
      </w:r>
      <w:r w:rsidR="00565A60">
        <w:rPr>
          <w:rFonts w:cs="B Nazanin" w:hint="cs"/>
          <w:sz w:val="28"/>
          <w:szCs w:val="28"/>
          <w:rtl/>
        </w:rPr>
        <w:t>و در این حدیث ولایت و امامت زنها بر جامعه مسلمین نهی شده است و این نهی رادع سیره عقلاء می</w:t>
      </w:r>
      <w:r w:rsidR="00565A60">
        <w:rPr>
          <w:rFonts w:cs="B Nazanin"/>
          <w:sz w:val="28"/>
          <w:szCs w:val="28"/>
          <w:rtl/>
        </w:rPr>
        <w:softHyphen/>
      </w:r>
      <w:r w:rsidR="00565A60">
        <w:rPr>
          <w:rFonts w:cs="B Nazanin" w:hint="cs"/>
          <w:sz w:val="28"/>
          <w:szCs w:val="28"/>
          <w:rtl/>
        </w:rPr>
        <w:t>شود و سیره را از حجیَّت می</w:t>
      </w:r>
      <w:r w:rsidR="00565A60">
        <w:rPr>
          <w:rFonts w:cs="B Nazanin"/>
          <w:sz w:val="28"/>
          <w:szCs w:val="28"/>
          <w:rtl/>
        </w:rPr>
        <w:softHyphen/>
      </w:r>
      <w:r w:rsidR="00565A60">
        <w:rPr>
          <w:rFonts w:cs="B Nazanin" w:hint="cs"/>
          <w:sz w:val="28"/>
          <w:szCs w:val="28"/>
          <w:rtl/>
        </w:rPr>
        <w:t>اندازد.</w:t>
      </w:r>
    </w:p>
    <w:p w:rsidR="00565A60" w:rsidRPr="00164C5A" w:rsidRDefault="007F1CBC" w:rsidP="004514B2">
      <w:pPr>
        <w:rPr>
          <w:rFonts w:cs="B Nazanin"/>
          <w:b/>
          <w:bCs/>
          <w:sz w:val="28"/>
          <w:szCs w:val="28"/>
        </w:rPr>
      </w:pPr>
      <w:r w:rsidRPr="00164C5A">
        <w:rPr>
          <w:rFonts w:cs="B Nazanin" w:hint="cs"/>
          <w:b/>
          <w:bCs/>
          <w:sz w:val="28"/>
          <w:szCs w:val="28"/>
          <w:rtl/>
        </w:rPr>
        <w:t>بر این استدلال اشکالهای</w:t>
      </w:r>
      <w:r w:rsidR="004514B2" w:rsidRPr="00164C5A">
        <w:rPr>
          <w:rFonts w:cs="B Nazanin" w:hint="cs"/>
          <w:b/>
          <w:bCs/>
          <w:sz w:val="28"/>
          <w:szCs w:val="28"/>
          <w:rtl/>
        </w:rPr>
        <w:t xml:space="preserve"> شده است.</w:t>
      </w:r>
    </w:p>
    <w:p w:rsidR="000C5354" w:rsidRDefault="007F1CBC">
      <w:pPr>
        <w:rPr>
          <w:rFonts w:cs="B Nazanin"/>
          <w:sz w:val="28"/>
          <w:szCs w:val="28"/>
          <w:rtl/>
        </w:rPr>
      </w:pPr>
      <w:r>
        <w:rPr>
          <w:rFonts w:cs="B Nazanin" w:hint="cs"/>
          <w:b/>
          <w:bCs/>
          <w:sz w:val="28"/>
          <w:szCs w:val="28"/>
          <w:rtl/>
        </w:rPr>
        <w:t>اشکال</w:t>
      </w:r>
      <w:r w:rsidR="00BB2A3B" w:rsidRPr="00BB2A3B">
        <w:rPr>
          <w:rFonts w:cs="B Nazanin" w:hint="cs"/>
          <w:b/>
          <w:bCs/>
          <w:sz w:val="28"/>
          <w:szCs w:val="28"/>
          <w:rtl/>
        </w:rPr>
        <w:t xml:space="preserve"> اول:</w:t>
      </w:r>
      <w:r w:rsidR="00BB2A3B">
        <w:rPr>
          <w:rFonts w:cs="B Nazanin" w:hint="cs"/>
          <w:sz w:val="28"/>
          <w:szCs w:val="28"/>
          <w:rtl/>
        </w:rPr>
        <w:t xml:space="preserve"> محقق خوانساری در کتاب مدارک ج۶ ص ۷ </w:t>
      </w:r>
      <w:r w:rsidR="000C5354">
        <w:rPr>
          <w:rFonts w:cs="B Nazanin" w:hint="cs"/>
          <w:sz w:val="28"/>
          <w:szCs w:val="28"/>
          <w:rtl/>
        </w:rPr>
        <w:t xml:space="preserve"> می</w:t>
      </w:r>
      <w:r w:rsidR="000C5354">
        <w:rPr>
          <w:rFonts w:cs="B Nazanin"/>
          <w:sz w:val="28"/>
          <w:szCs w:val="28"/>
          <w:rtl/>
        </w:rPr>
        <w:softHyphen/>
      </w:r>
      <w:r w:rsidR="000C5354">
        <w:rPr>
          <w:rFonts w:cs="B Nazanin" w:hint="cs"/>
          <w:sz w:val="28"/>
          <w:szCs w:val="28"/>
          <w:rtl/>
        </w:rPr>
        <w:t xml:space="preserve">فرماید: </w:t>
      </w:r>
      <w:r w:rsidR="00E15711">
        <w:rPr>
          <w:rFonts w:cs="B Nazanin" w:hint="cs"/>
          <w:sz w:val="28"/>
          <w:szCs w:val="28"/>
          <w:rtl/>
        </w:rPr>
        <w:t>و التعبیرُ به لن</w:t>
      </w:r>
      <w:r w:rsidR="000618BB">
        <w:rPr>
          <w:rFonts w:cs="B Nazanin" w:hint="cs"/>
          <w:sz w:val="28"/>
          <w:szCs w:val="28"/>
          <w:rtl/>
        </w:rPr>
        <w:t xml:space="preserve"> یفلح لا ینافی الجواز... </w:t>
      </w:r>
      <w:r w:rsidR="00164C5A">
        <w:rPr>
          <w:rFonts w:cs="B Nazanin" w:hint="cs"/>
          <w:sz w:val="28"/>
          <w:szCs w:val="28"/>
          <w:rtl/>
        </w:rPr>
        <w:t xml:space="preserve">زیرا </w:t>
      </w:r>
      <w:r w:rsidR="00E15711">
        <w:rPr>
          <w:rFonts w:cs="B Nazanin" w:hint="cs"/>
          <w:sz w:val="28"/>
          <w:szCs w:val="28"/>
          <w:rtl/>
        </w:rPr>
        <w:t>ممکن است نهی تحریمی نباشد بلکه نهی تنزیهی باشد که اشاره به کراهت داشته باشد</w:t>
      </w:r>
      <w:r w:rsidR="00164C5A">
        <w:rPr>
          <w:rFonts w:cs="B Nazanin" w:hint="cs"/>
          <w:sz w:val="28"/>
          <w:szCs w:val="28"/>
          <w:rtl/>
        </w:rPr>
        <w:t>.</w:t>
      </w:r>
      <w:r w:rsidR="00E15711">
        <w:rPr>
          <w:rFonts w:cs="B Nazanin" w:hint="cs"/>
          <w:sz w:val="28"/>
          <w:szCs w:val="28"/>
          <w:rtl/>
        </w:rPr>
        <w:t xml:space="preserve"> </w:t>
      </w:r>
      <w:r w:rsidR="001D06AC">
        <w:rPr>
          <w:rFonts w:cs="B Nazanin" w:hint="cs"/>
          <w:sz w:val="28"/>
          <w:szCs w:val="28"/>
          <w:rtl/>
        </w:rPr>
        <w:t>اذا جاء الاحتمال بطل الاستدلال</w:t>
      </w:r>
    </w:p>
    <w:p w:rsidR="001D06AC" w:rsidRDefault="001D06AC">
      <w:pPr>
        <w:rPr>
          <w:rFonts w:cs="B Nazanin"/>
          <w:sz w:val="28"/>
          <w:szCs w:val="28"/>
          <w:rtl/>
        </w:rPr>
      </w:pPr>
      <w:r w:rsidRPr="007F1CBC">
        <w:rPr>
          <w:rFonts w:cs="B Nazanin" w:hint="cs"/>
          <w:b/>
          <w:bCs/>
          <w:sz w:val="28"/>
          <w:szCs w:val="28"/>
          <w:rtl/>
        </w:rPr>
        <w:t>اشکال دوم:</w:t>
      </w:r>
      <w:r w:rsidR="007F1CBC">
        <w:rPr>
          <w:rFonts w:cs="B Nazanin" w:hint="cs"/>
          <w:sz w:val="28"/>
          <w:szCs w:val="28"/>
          <w:rtl/>
        </w:rPr>
        <w:t xml:space="preserve"> </w:t>
      </w:r>
      <w:r>
        <w:rPr>
          <w:rFonts w:cs="B Nazanin" w:hint="cs"/>
          <w:sz w:val="28"/>
          <w:szCs w:val="28"/>
          <w:rtl/>
        </w:rPr>
        <w:t>‌امرأ نکره است و ابهام دارد و به معنی مطلق زن</w:t>
      </w:r>
      <w:r w:rsidR="00DC1BEB">
        <w:rPr>
          <w:rFonts w:cs="B Nazanin" w:hint="cs"/>
          <w:sz w:val="28"/>
          <w:szCs w:val="28"/>
          <w:rtl/>
        </w:rPr>
        <w:t xml:space="preserve"> است.  آنگاه مفاد حدیث نفی خصوصیَّت و</w:t>
      </w:r>
      <w:r w:rsidR="005D1884">
        <w:rPr>
          <w:rFonts w:cs="B Nazanin" w:hint="cs"/>
          <w:sz w:val="28"/>
          <w:szCs w:val="28"/>
          <w:rtl/>
        </w:rPr>
        <w:t xml:space="preserve"> نفی جنسیَّت می</w:t>
      </w:r>
      <w:r w:rsidR="005D1884">
        <w:rPr>
          <w:rFonts w:cs="B Nazanin"/>
          <w:sz w:val="28"/>
          <w:szCs w:val="28"/>
          <w:rtl/>
        </w:rPr>
        <w:softHyphen/>
      </w:r>
      <w:r w:rsidR="00DC1BEB">
        <w:rPr>
          <w:rFonts w:cs="B Nazanin" w:hint="cs"/>
          <w:sz w:val="28"/>
          <w:szCs w:val="28"/>
          <w:rtl/>
        </w:rPr>
        <w:t>کند.</w:t>
      </w:r>
      <w:r w:rsidR="00F047D8">
        <w:rPr>
          <w:rFonts w:cs="B Nazanin" w:hint="cs"/>
          <w:sz w:val="28"/>
          <w:szCs w:val="28"/>
          <w:rtl/>
        </w:rPr>
        <w:t xml:space="preserve"> به این معنی که به صورت کلی و مبهم می</w:t>
      </w:r>
      <w:r w:rsidR="00F047D8">
        <w:rPr>
          <w:rFonts w:cs="B Nazanin"/>
          <w:sz w:val="28"/>
          <w:szCs w:val="28"/>
          <w:rtl/>
        </w:rPr>
        <w:softHyphen/>
      </w:r>
      <w:r w:rsidR="00F047D8">
        <w:rPr>
          <w:rFonts w:cs="B Nazanin" w:hint="cs"/>
          <w:sz w:val="28"/>
          <w:szCs w:val="28"/>
          <w:rtl/>
        </w:rPr>
        <w:t>فرماید</w:t>
      </w:r>
      <w:r w:rsidR="00DC1BEB">
        <w:rPr>
          <w:rFonts w:cs="B Nazanin" w:hint="cs"/>
          <w:sz w:val="28"/>
          <w:szCs w:val="28"/>
          <w:rtl/>
        </w:rPr>
        <w:t xml:space="preserve"> </w:t>
      </w:r>
      <w:r w:rsidR="005D1884">
        <w:rPr>
          <w:rFonts w:cs="B Nazanin" w:hint="cs"/>
          <w:sz w:val="28"/>
          <w:szCs w:val="28"/>
          <w:rtl/>
        </w:rPr>
        <w:t>زن دارای خصوصیتی است که نمی</w:t>
      </w:r>
      <w:r w:rsidR="005D1884">
        <w:rPr>
          <w:rFonts w:cs="B Nazanin"/>
          <w:sz w:val="28"/>
          <w:szCs w:val="28"/>
          <w:rtl/>
        </w:rPr>
        <w:softHyphen/>
      </w:r>
      <w:r w:rsidR="005D1884">
        <w:rPr>
          <w:rFonts w:cs="B Nazanin" w:hint="cs"/>
          <w:sz w:val="28"/>
          <w:szCs w:val="28"/>
          <w:rtl/>
        </w:rPr>
        <w:t>شود آن را مدیر و زمام دار  کرد اما اگر در جامعه زنی پیدا شود که از تخص</w:t>
      </w:r>
      <w:r w:rsidR="00F047D8">
        <w:rPr>
          <w:rFonts w:cs="B Nazanin" w:hint="cs"/>
          <w:sz w:val="28"/>
          <w:szCs w:val="28"/>
          <w:rtl/>
        </w:rPr>
        <w:t>ُّ</w:t>
      </w:r>
      <w:r w:rsidR="005D1884">
        <w:rPr>
          <w:rFonts w:cs="B Nazanin" w:hint="cs"/>
          <w:sz w:val="28"/>
          <w:szCs w:val="28"/>
          <w:rtl/>
        </w:rPr>
        <w:t>ص و توانمندی برتری برخوردار است هرگز حدیث نفی زمام داری چنین شخصی را ندارد</w:t>
      </w:r>
      <w:r w:rsidR="00F047D8">
        <w:rPr>
          <w:rFonts w:cs="B Nazanin" w:hint="cs"/>
          <w:sz w:val="28"/>
          <w:szCs w:val="28"/>
          <w:rtl/>
        </w:rPr>
        <w:t>.</w:t>
      </w:r>
      <w:r w:rsidR="005D1884">
        <w:rPr>
          <w:rFonts w:cs="B Nazanin" w:hint="cs"/>
          <w:sz w:val="28"/>
          <w:szCs w:val="28"/>
          <w:rtl/>
        </w:rPr>
        <w:t xml:space="preserve"> </w:t>
      </w:r>
    </w:p>
    <w:p w:rsidR="001B1E15" w:rsidRPr="00FC7799" w:rsidRDefault="00F14982" w:rsidP="00FC7799">
      <w:pPr>
        <w:pStyle w:val="a3"/>
        <w:bidi/>
        <w:rPr>
          <w:rFonts w:ascii="Traditional Arabic" w:hAnsi="Traditional Arabic" w:cs="Traditional Arabic"/>
          <w:color w:val="552B2B"/>
          <w:sz w:val="30"/>
          <w:szCs w:val="30"/>
          <w:rtl/>
        </w:rPr>
      </w:pPr>
      <w:r>
        <w:rPr>
          <w:rFonts w:cs="B Nazanin" w:hint="cs"/>
          <w:sz w:val="28"/>
          <w:szCs w:val="28"/>
          <w:rtl/>
        </w:rPr>
        <w:t xml:space="preserve">شاهد این است که قرآن ملکه </w:t>
      </w:r>
      <w:r w:rsidR="00167B66">
        <w:rPr>
          <w:rFonts w:cs="B Nazanin" w:hint="cs"/>
          <w:sz w:val="28"/>
          <w:szCs w:val="28"/>
          <w:rtl/>
        </w:rPr>
        <w:t>سبا ( بلقیس ) را ستایش می</w:t>
      </w:r>
      <w:r w:rsidR="00167B66">
        <w:rPr>
          <w:rFonts w:cs="B Nazanin"/>
          <w:sz w:val="28"/>
          <w:szCs w:val="28"/>
          <w:rtl/>
        </w:rPr>
        <w:softHyphen/>
      </w:r>
      <w:r w:rsidR="00167B66">
        <w:rPr>
          <w:rFonts w:cs="B Nazanin" w:hint="cs"/>
          <w:sz w:val="28"/>
          <w:szCs w:val="28"/>
          <w:rtl/>
        </w:rPr>
        <w:t>کند به طوری که مدیریَّت بلقیس را در یک مملکت وسیع دارای امکانات بالا می</w:t>
      </w:r>
      <w:r w:rsidR="00167B66">
        <w:rPr>
          <w:rFonts w:cs="B Nazanin"/>
          <w:sz w:val="28"/>
          <w:szCs w:val="28"/>
          <w:rtl/>
        </w:rPr>
        <w:softHyphen/>
      </w:r>
      <w:r w:rsidR="00167B66">
        <w:rPr>
          <w:rFonts w:cs="B Nazanin" w:hint="cs"/>
          <w:sz w:val="28"/>
          <w:szCs w:val="28"/>
          <w:rtl/>
        </w:rPr>
        <w:t xml:space="preserve">خواند </w:t>
      </w:r>
      <w:r w:rsidR="009F66B3">
        <w:rPr>
          <w:rFonts w:ascii="Traditional Arabic" w:hAnsi="Traditional Arabic" w:cs="Traditional Arabic" w:hint="cs"/>
          <w:color w:val="E01B83"/>
          <w:sz w:val="30"/>
          <w:szCs w:val="30"/>
          <w:rtl/>
        </w:rPr>
        <w:t>إِنِّي‏</w:t>
      </w:r>
      <w:r w:rsidR="009F66B3">
        <w:rPr>
          <w:rFonts w:ascii="Traditional Arabic" w:hAnsi="Traditional Arabic" w:cs="Traditional Arabic" w:hint="cs"/>
          <w:color w:val="006A0F"/>
          <w:sz w:val="30"/>
          <w:szCs w:val="30"/>
          <w:rtl/>
        </w:rPr>
        <w:t xml:space="preserve"> </w:t>
      </w:r>
      <w:r w:rsidR="009F66B3">
        <w:rPr>
          <w:rFonts w:ascii="Traditional Arabic" w:hAnsi="Traditional Arabic" w:cs="Traditional Arabic" w:hint="cs"/>
          <w:color w:val="E01B83"/>
          <w:sz w:val="30"/>
          <w:szCs w:val="30"/>
          <w:rtl/>
        </w:rPr>
        <w:t>وَجَدْتُ‏</w:t>
      </w:r>
      <w:r w:rsidR="009F66B3">
        <w:rPr>
          <w:rFonts w:ascii="Traditional Arabic" w:hAnsi="Traditional Arabic" w:cs="Traditional Arabic" w:hint="cs"/>
          <w:color w:val="006A0F"/>
          <w:sz w:val="30"/>
          <w:szCs w:val="30"/>
          <w:rtl/>
        </w:rPr>
        <w:t xml:space="preserve"> </w:t>
      </w:r>
      <w:r w:rsidR="009F66B3">
        <w:rPr>
          <w:rFonts w:ascii="Traditional Arabic" w:hAnsi="Traditional Arabic" w:cs="Traditional Arabic" w:hint="cs"/>
          <w:color w:val="E01B83"/>
          <w:sz w:val="30"/>
          <w:szCs w:val="30"/>
          <w:rtl/>
        </w:rPr>
        <w:t>امْرَأَةً</w:t>
      </w:r>
      <w:r w:rsidR="009F66B3">
        <w:rPr>
          <w:rFonts w:ascii="Traditional Arabic" w:hAnsi="Traditional Arabic" w:cs="Traditional Arabic" w:hint="cs"/>
          <w:color w:val="006A0F"/>
          <w:sz w:val="30"/>
          <w:szCs w:val="30"/>
          <w:rtl/>
        </w:rPr>
        <w:t xml:space="preserve"> تَمْلِكُهُمْ وَ أُوتِيَتْ مِنْ كُلِّ شَ</w:t>
      </w:r>
      <w:r w:rsidR="00FC7799">
        <w:rPr>
          <w:rFonts w:ascii="Traditional Arabic" w:hAnsi="Traditional Arabic" w:cs="Traditional Arabic" w:hint="cs"/>
          <w:color w:val="006A0F"/>
          <w:sz w:val="30"/>
          <w:szCs w:val="30"/>
          <w:rtl/>
        </w:rPr>
        <w:t>يْ‏ءٍ وَ لَها عَرْشٌ عَظِيمٌ (نمل ۲۳</w:t>
      </w:r>
      <w:r w:rsidR="009F66B3">
        <w:rPr>
          <w:rFonts w:ascii="Traditional Arabic" w:hAnsi="Traditional Arabic" w:cs="Traditional Arabic" w:hint="cs"/>
          <w:color w:val="006A0F"/>
          <w:sz w:val="30"/>
          <w:szCs w:val="30"/>
          <w:rtl/>
        </w:rPr>
        <w:t>)</w:t>
      </w:r>
      <w:r w:rsidR="00167B66">
        <w:rPr>
          <w:rFonts w:cs="B Nazanin" w:hint="cs"/>
          <w:sz w:val="28"/>
          <w:szCs w:val="28"/>
          <w:rtl/>
        </w:rPr>
        <w:t xml:space="preserve"> عنوان ا</w:t>
      </w:r>
      <w:r w:rsidR="001B1E15">
        <w:rPr>
          <w:rFonts w:cs="B Nazanin" w:hint="cs"/>
          <w:sz w:val="28"/>
          <w:szCs w:val="28"/>
          <w:rtl/>
        </w:rPr>
        <w:t>ُو</w:t>
      </w:r>
      <w:r w:rsidR="00167B66">
        <w:rPr>
          <w:rFonts w:cs="B Nazanin" w:hint="cs"/>
          <w:sz w:val="28"/>
          <w:szCs w:val="28"/>
          <w:rtl/>
        </w:rPr>
        <w:t>تیت من کل شیء دلالت بر وسعت مملکت دارد</w:t>
      </w:r>
    </w:p>
    <w:p w:rsidR="00167B66" w:rsidRDefault="00167B66">
      <w:pPr>
        <w:rPr>
          <w:rFonts w:cs="B Nazanin"/>
          <w:sz w:val="28"/>
          <w:szCs w:val="28"/>
          <w:rtl/>
        </w:rPr>
      </w:pPr>
      <w:r>
        <w:rPr>
          <w:rFonts w:cs="B Nazanin" w:hint="cs"/>
          <w:sz w:val="28"/>
          <w:szCs w:val="28"/>
          <w:rtl/>
        </w:rPr>
        <w:t xml:space="preserve"> </w:t>
      </w:r>
      <w:r w:rsidR="00EB31C6">
        <w:rPr>
          <w:rFonts w:cs="B Nazanin" w:hint="cs"/>
          <w:sz w:val="28"/>
          <w:szCs w:val="28"/>
          <w:rtl/>
        </w:rPr>
        <w:t xml:space="preserve">و ما </w:t>
      </w:r>
      <w:r w:rsidR="00377E8D">
        <w:rPr>
          <w:rFonts w:cs="B Nazanin" w:hint="cs"/>
          <w:sz w:val="28"/>
          <w:szCs w:val="28"/>
          <w:rtl/>
        </w:rPr>
        <w:t>در این جا از مطلق زن بحثی</w:t>
      </w:r>
      <w:r w:rsidR="001B1E15">
        <w:rPr>
          <w:rFonts w:cs="B Nazanin" w:hint="cs"/>
          <w:sz w:val="28"/>
          <w:szCs w:val="28"/>
          <w:rtl/>
        </w:rPr>
        <w:t xml:space="preserve"> نداریم بلکه بحث ما بر روی زن مج</w:t>
      </w:r>
      <w:r w:rsidR="00377E8D">
        <w:rPr>
          <w:rFonts w:cs="B Nazanin" w:hint="cs"/>
          <w:sz w:val="28"/>
          <w:szCs w:val="28"/>
          <w:rtl/>
        </w:rPr>
        <w:t>تهده است که از نظر علم به استنباط رسیده است و از نظر عدالت ملکه عدالت شده است</w:t>
      </w:r>
      <w:r w:rsidR="00EB31C6">
        <w:rPr>
          <w:rFonts w:cs="B Nazanin" w:hint="cs"/>
          <w:sz w:val="28"/>
          <w:szCs w:val="28"/>
          <w:rtl/>
        </w:rPr>
        <w:t>،</w:t>
      </w:r>
      <w:r w:rsidR="00377E8D">
        <w:rPr>
          <w:rFonts w:cs="B Nazanin" w:hint="cs"/>
          <w:sz w:val="28"/>
          <w:szCs w:val="28"/>
          <w:rtl/>
        </w:rPr>
        <w:t xml:space="preserve"> هرگز چنین زنی مشمول</w:t>
      </w:r>
      <w:r w:rsidR="00EB31C6">
        <w:rPr>
          <w:rFonts w:cs="B Nazanin" w:hint="cs"/>
          <w:sz w:val="28"/>
          <w:szCs w:val="28"/>
          <w:rtl/>
        </w:rPr>
        <w:t xml:space="preserve"> لفظ امرأه</w:t>
      </w:r>
      <w:r w:rsidR="00377E8D">
        <w:rPr>
          <w:rFonts w:cs="B Nazanin" w:hint="cs"/>
          <w:sz w:val="28"/>
          <w:szCs w:val="28"/>
          <w:rtl/>
        </w:rPr>
        <w:t xml:space="preserve"> در حدیث نمی</w:t>
      </w:r>
      <w:r w:rsidR="00377E8D">
        <w:rPr>
          <w:rFonts w:cs="B Nazanin"/>
          <w:sz w:val="28"/>
          <w:szCs w:val="28"/>
          <w:rtl/>
        </w:rPr>
        <w:softHyphen/>
      </w:r>
      <w:r w:rsidR="00377E8D">
        <w:rPr>
          <w:rFonts w:cs="B Nazanin" w:hint="cs"/>
          <w:sz w:val="28"/>
          <w:szCs w:val="28"/>
          <w:rtl/>
        </w:rPr>
        <w:t>شود</w:t>
      </w:r>
    </w:p>
    <w:p w:rsidR="00362249" w:rsidRDefault="009603BC">
      <w:pPr>
        <w:rPr>
          <w:rFonts w:cs="B Nazanin"/>
          <w:sz w:val="28"/>
          <w:szCs w:val="28"/>
          <w:rtl/>
        </w:rPr>
      </w:pPr>
      <w:r w:rsidRPr="009603BC">
        <w:rPr>
          <w:rFonts w:cs="B Nazanin" w:hint="cs"/>
          <w:b/>
          <w:bCs/>
          <w:sz w:val="28"/>
          <w:szCs w:val="28"/>
          <w:rtl/>
        </w:rPr>
        <w:t>إن قلت:</w:t>
      </w:r>
      <w:r>
        <w:rPr>
          <w:rFonts w:cs="B Nazanin" w:hint="cs"/>
          <w:sz w:val="28"/>
          <w:szCs w:val="28"/>
          <w:rtl/>
        </w:rPr>
        <w:t xml:space="preserve"> </w:t>
      </w:r>
      <w:r w:rsidR="00362249">
        <w:rPr>
          <w:rFonts w:cs="B Nazanin" w:hint="cs"/>
          <w:sz w:val="28"/>
          <w:szCs w:val="28"/>
          <w:rtl/>
        </w:rPr>
        <w:t xml:space="preserve">اگر کسی بگوید سند حدیث مرسل است و </w:t>
      </w:r>
      <w:r w:rsidR="00FC7799">
        <w:rPr>
          <w:rFonts w:cs="B Nazanin" w:hint="cs"/>
          <w:sz w:val="28"/>
          <w:szCs w:val="28"/>
          <w:rtl/>
        </w:rPr>
        <w:t xml:space="preserve">لذا </w:t>
      </w:r>
      <w:r w:rsidR="00362249">
        <w:rPr>
          <w:rFonts w:cs="B Nazanin" w:hint="cs"/>
          <w:sz w:val="28"/>
          <w:szCs w:val="28"/>
          <w:rtl/>
        </w:rPr>
        <w:t xml:space="preserve">نیازی به </w:t>
      </w:r>
      <w:r w:rsidR="00FC7799">
        <w:rPr>
          <w:rFonts w:cs="B Nazanin" w:hint="cs"/>
          <w:sz w:val="28"/>
          <w:szCs w:val="28"/>
          <w:rtl/>
        </w:rPr>
        <w:t xml:space="preserve">بحث راجع به </w:t>
      </w:r>
      <w:r w:rsidR="00362249">
        <w:rPr>
          <w:rFonts w:cs="B Nazanin" w:hint="cs"/>
          <w:sz w:val="28"/>
          <w:szCs w:val="28"/>
          <w:rtl/>
        </w:rPr>
        <w:t xml:space="preserve">دلالت حدیث نیست </w:t>
      </w:r>
      <w:r w:rsidR="0042265A">
        <w:rPr>
          <w:rFonts w:cs="B Nazanin" w:hint="cs"/>
          <w:sz w:val="28"/>
          <w:szCs w:val="28"/>
          <w:rtl/>
        </w:rPr>
        <w:t xml:space="preserve">در نتیجه </w:t>
      </w:r>
      <w:r w:rsidR="00362249">
        <w:rPr>
          <w:rFonts w:cs="B Nazanin" w:hint="cs"/>
          <w:sz w:val="28"/>
          <w:szCs w:val="28"/>
          <w:rtl/>
        </w:rPr>
        <w:t>با</w:t>
      </w:r>
      <w:r w:rsidR="0042265A">
        <w:rPr>
          <w:rFonts w:cs="B Nazanin" w:hint="cs"/>
          <w:sz w:val="28"/>
          <w:szCs w:val="28"/>
          <w:rtl/>
        </w:rPr>
        <w:t>ید این حدیث را طرح کرد.</w:t>
      </w:r>
    </w:p>
    <w:p w:rsidR="00362249" w:rsidRDefault="009603BC">
      <w:pPr>
        <w:rPr>
          <w:rFonts w:cs="B Nazanin"/>
          <w:sz w:val="28"/>
          <w:szCs w:val="28"/>
        </w:rPr>
      </w:pPr>
      <w:r w:rsidRPr="009603BC">
        <w:rPr>
          <w:rFonts w:cs="B Nazanin" w:hint="cs"/>
          <w:b/>
          <w:bCs/>
          <w:sz w:val="28"/>
          <w:szCs w:val="28"/>
          <w:rtl/>
        </w:rPr>
        <w:t>قلت:</w:t>
      </w:r>
      <w:r w:rsidR="00362249">
        <w:rPr>
          <w:rFonts w:cs="B Nazanin" w:hint="cs"/>
          <w:sz w:val="28"/>
          <w:szCs w:val="28"/>
          <w:rtl/>
        </w:rPr>
        <w:t xml:space="preserve"> ما کاری به ارسال حدیث نداریم زیرا محتوا و متن این حدیث در روایات ما آمده است </w:t>
      </w:r>
      <w:r w:rsidR="005C7F3E">
        <w:rPr>
          <w:rFonts w:cs="B Nazanin" w:hint="cs"/>
          <w:sz w:val="28"/>
          <w:szCs w:val="28"/>
          <w:rtl/>
        </w:rPr>
        <w:t>بله اگر در روایات ما نبود آن را طرح می</w:t>
      </w:r>
      <w:r w:rsidR="005C7F3E">
        <w:rPr>
          <w:rFonts w:cs="B Nazanin"/>
          <w:sz w:val="28"/>
          <w:szCs w:val="28"/>
          <w:rtl/>
        </w:rPr>
        <w:softHyphen/>
      </w:r>
      <w:r w:rsidR="005C7F3E">
        <w:rPr>
          <w:rFonts w:cs="B Nazanin" w:hint="cs"/>
          <w:sz w:val="28"/>
          <w:szCs w:val="28"/>
          <w:rtl/>
        </w:rPr>
        <w:t>کریدم</w:t>
      </w:r>
      <w:r>
        <w:rPr>
          <w:rFonts w:cs="B Nazanin" w:hint="cs"/>
          <w:sz w:val="28"/>
          <w:szCs w:val="28"/>
          <w:rtl/>
        </w:rPr>
        <w:t>.</w:t>
      </w:r>
      <w:r w:rsidR="005C7F3E">
        <w:rPr>
          <w:rFonts w:cs="B Nazanin" w:hint="cs"/>
          <w:sz w:val="28"/>
          <w:szCs w:val="28"/>
          <w:rtl/>
        </w:rPr>
        <w:t xml:space="preserve"> </w:t>
      </w:r>
    </w:p>
    <w:p w:rsidR="005C7F3E" w:rsidRPr="00367412" w:rsidRDefault="005C7F3E" w:rsidP="00367412">
      <w:pPr>
        <w:pStyle w:val="a3"/>
        <w:bidi/>
        <w:rPr>
          <w:rFonts w:ascii="Aldhabi" w:hAnsi="Aldhabi" w:cs="Aldhabi"/>
          <w:color w:val="552B2B"/>
          <w:sz w:val="30"/>
          <w:szCs w:val="30"/>
          <w:rtl/>
        </w:rPr>
      </w:pPr>
      <w:r w:rsidRPr="00B56647">
        <w:rPr>
          <w:rFonts w:cs="B Nazanin" w:hint="cs"/>
          <w:b/>
          <w:bCs/>
          <w:sz w:val="28"/>
          <w:szCs w:val="28"/>
          <w:rtl/>
        </w:rPr>
        <w:t>مثلا:</w:t>
      </w:r>
      <w:r>
        <w:rPr>
          <w:rFonts w:cs="B Nazanin" w:hint="cs"/>
          <w:sz w:val="28"/>
          <w:szCs w:val="28"/>
          <w:rtl/>
        </w:rPr>
        <w:t xml:space="preserve"> قال علی علیه السلام:</w:t>
      </w:r>
      <w:r w:rsidR="00367412">
        <w:rPr>
          <w:rFonts w:cs="B Nazanin" w:hint="cs"/>
          <w:sz w:val="28"/>
          <w:szCs w:val="28"/>
          <w:rtl/>
        </w:rPr>
        <w:t xml:space="preserve"> </w:t>
      </w:r>
      <w:r w:rsidR="00367412">
        <w:rPr>
          <w:rFonts w:ascii="Traditional Arabic" w:hAnsi="Traditional Arabic" w:cs="Traditional Arabic" w:hint="cs"/>
          <w:color w:val="D30000"/>
          <w:sz w:val="30"/>
          <w:szCs w:val="30"/>
          <w:rtl/>
        </w:rPr>
        <w:t>لا</w:t>
      </w:r>
      <w:r w:rsidR="00367412">
        <w:rPr>
          <w:rFonts w:ascii="Traditional Arabic" w:hAnsi="Traditional Arabic" w:cs="Traditional Arabic" w:hint="cs"/>
          <w:color w:val="000000"/>
          <w:sz w:val="30"/>
          <w:szCs w:val="30"/>
          <w:rtl/>
        </w:rPr>
        <w:t xml:space="preserve"> </w:t>
      </w:r>
      <w:r w:rsidR="00367412">
        <w:rPr>
          <w:rFonts w:ascii="Traditional Arabic" w:hAnsi="Traditional Arabic" w:cs="Traditional Arabic" w:hint="cs"/>
          <w:color w:val="D30000"/>
          <w:sz w:val="30"/>
          <w:szCs w:val="30"/>
          <w:rtl/>
        </w:rPr>
        <w:t>يفلح‏</w:t>
      </w:r>
      <w:r w:rsidR="00367412">
        <w:rPr>
          <w:rFonts w:ascii="Traditional Arabic" w:hAnsi="Traditional Arabic" w:cs="Traditional Arabic" w:hint="cs"/>
          <w:color w:val="000000"/>
          <w:sz w:val="30"/>
          <w:szCs w:val="30"/>
          <w:rtl/>
        </w:rPr>
        <w:t xml:space="preserve"> </w:t>
      </w:r>
      <w:r w:rsidR="00367412">
        <w:rPr>
          <w:rFonts w:ascii="Traditional Arabic" w:hAnsi="Traditional Arabic" w:cs="Traditional Arabic" w:hint="cs"/>
          <w:color w:val="D30000"/>
          <w:sz w:val="30"/>
          <w:szCs w:val="30"/>
          <w:rtl/>
        </w:rPr>
        <w:t>قوم‏</w:t>
      </w:r>
      <w:r w:rsidR="00367412">
        <w:rPr>
          <w:rFonts w:ascii="Traditional Arabic" w:hAnsi="Traditional Arabic" w:cs="Traditional Arabic" w:hint="cs"/>
          <w:color w:val="000000"/>
          <w:sz w:val="30"/>
          <w:szCs w:val="30"/>
          <w:rtl/>
        </w:rPr>
        <w:t xml:space="preserve"> وليتهم امرأة، و </w:t>
      </w:r>
      <w:r w:rsidR="00B81A66">
        <w:rPr>
          <w:rFonts w:cs="B Nazanin" w:hint="cs"/>
          <w:sz w:val="28"/>
          <w:szCs w:val="28"/>
          <w:rtl/>
        </w:rPr>
        <w:t>لذا در صدور چنین متنی شکی نیست و لذا باید به دلالت حدیث پرداخت و راجع به آن بحث کرد.</w:t>
      </w:r>
    </w:p>
    <w:p w:rsidR="00D3755C" w:rsidRDefault="004E78C5" w:rsidP="00D3755C">
      <w:pPr>
        <w:pStyle w:val="a3"/>
        <w:bidi/>
        <w:rPr>
          <w:rFonts w:ascii="Aldhabi" w:hAnsi="Aldhabi" w:cs="Aldhabi"/>
          <w:color w:val="552B2B"/>
          <w:sz w:val="30"/>
          <w:szCs w:val="30"/>
        </w:rPr>
      </w:pPr>
      <w:r w:rsidRPr="00367412">
        <w:rPr>
          <w:rFonts w:cs="B Nazanin" w:hint="cs"/>
          <w:b/>
          <w:bCs/>
          <w:sz w:val="28"/>
          <w:szCs w:val="28"/>
          <w:rtl/>
        </w:rPr>
        <w:lastRenderedPageBreak/>
        <w:t>روایت سوم:‌</w:t>
      </w:r>
      <w:r>
        <w:rPr>
          <w:rFonts w:cs="B Nazanin" w:hint="cs"/>
          <w:sz w:val="28"/>
          <w:szCs w:val="28"/>
          <w:rtl/>
        </w:rPr>
        <w:t xml:space="preserve"> وصیت امام علی علیه السلام به فرزندش امام حسن ع</w:t>
      </w:r>
      <w:r w:rsidR="00367412">
        <w:rPr>
          <w:rFonts w:cs="B Nazanin" w:hint="cs"/>
          <w:sz w:val="28"/>
          <w:szCs w:val="28"/>
          <w:rtl/>
        </w:rPr>
        <w:t>لیه السلام</w:t>
      </w:r>
      <w:r>
        <w:rPr>
          <w:rFonts w:cs="B Nazanin" w:hint="cs"/>
          <w:sz w:val="28"/>
          <w:szCs w:val="28"/>
          <w:rtl/>
        </w:rPr>
        <w:t xml:space="preserve"> است</w:t>
      </w:r>
      <w:r w:rsidR="00367412">
        <w:rPr>
          <w:rFonts w:cs="B Nazanin" w:hint="cs"/>
          <w:sz w:val="28"/>
          <w:szCs w:val="28"/>
          <w:rtl/>
        </w:rPr>
        <w:t xml:space="preserve"> که فرمود </w:t>
      </w:r>
      <w:r w:rsidR="00D3755C">
        <w:rPr>
          <w:rStyle w:val="a6"/>
          <w:rFonts w:cs="B Nazanin"/>
          <w:sz w:val="28"/>
          <w:szCs w:val="28"/>
          <w:rtl/>
        </w:rPr>
        <w:footnoteReference w:id="2"/>
      </w:r>
      <w:r w:rsidR="00367412">
        <w:rPr>
          <w:rFonts w:cs="B Nazanin" w:hint="cs"/>
          <w:sz w:val="28"/>
          <w:szCs w:val="28"/>
          <w:rtl/>
        </w:rPr>
        <w:t xml:space="preserve">: </w:t>
      </w:r>
    </w:p>
    <w:p w:rsidR="00D3755C" w:rsidRDefault="00D3755C" w:rsidP="00D3755C">
      <w:pPr>
        <w:pStyle w:val="a3"/>
        <w:bidi/>
        <w:rPr>
          <w:rFonts w:ascii="Aldhabi" w:hAnsi="Aldhabi" w:cs="Aldhabi"/>
          <w:color w:val="552B2B"/>
          <w:sz w:val="30"/>
          <w:szCs w:val="30"/>
          <w:rtl/>
        </w:rPr>
      </w:pPr>
      <w:r>
        <w:rPr>
          <w:rFonts w:ascii="Traditional Arabic" w:hAnsi="Traditional Arabic" w:cs="Traditional Arabic" w:hint="cs"/>
          <w:color w:val="242887"/>
          <w:sz w:val="30"/>
          <w:szCs w:val="30"/>
          <w:rtl/>
        </w:rPr>
        <w:t xml:space="preserve">أَمِيرُ الْمُؤْمِنِينَ ع فِي رِسَالَتِهِ إِلَى الْحَسَنِ ع </w:t>
      </w:r>
      <w:r>
        <w:rPr>
          <w:rFonts w:ascii="Traditional Arabic" w:hAnsi="Traditional Arabic" w:cs="Traditional Arabic" w:hint="cs"/>
          <w:color w:val="D30000"/>
          <w:sz w:val="30"/>
          <w:szCs w:val="30"/>
          <w:rtl/>
        </w:rPr>
        <w:t>إِيَّاكَ‏</w:t>
      </w:r>
      <w:r>
        <w:rPr>
          <w:rFonts w:ascii="Traditional Arabic" w:hAnsi="Traditional Arabic" w:cs="Traditional Arabic" w:hint="cs"/>
          <w:color w:val="242887"/>
          <w:sz w:val="30"/>
          <w:szCs w:val="30"/>
          <w:rtl/>
        </w:rPr>
        <w:t xml:space="preserve"> </w:t>
      </w:r>
      <w:r>
        <w:rPr>
          <w:rFonts w:ascii="Traditional Arabic" w:hAnsi="Traditional Arabic" w:cs="Traditional Arabic" w:hint="cs"/>
          <w:color w:val="D30000"/>
          <w:sz w:val="30"/>
          <w:szCs w:val="30"/>
          <w:rtl/>
        </w:rPr>
        <w:t>وَ</w:t>
      </w:r>
      <w:r>
        <w:rPr>
          <w:rFonts w:ascii="Traditional Arabic" w:hAnsi="Traditional Arabic" w:cs="Traditional Arabic" w:hint="cs"/>
          <w:color w:val="242887"/>
          <w:sz w:val="30"/>
          <w:szCs w:val="30"/>
          <w:rtl/>
        </w:rPr>
        <w:t xml:space="preserve"> </w:t>
      </w:r>
      <w:r>
        <w:rPr>
          <w:rFonts w:ascii="Traditional Arabic" w:hAnsi="Traditional Arabic" w:cs="Traditional Arabic" w:hint="cs"/>
          <w:color w:val="D30000"/>
          <w:sz w:val="30"/>
          <w:szCs w:val="30"/>
          <w:rtl/>
        </w:rPr>
        <w:t>مُشَاوَرَةَ</w:t>
      </w:r>
      <w:r>
        <w:rPr>
          <w:rFonts w:ascii="Traditional Arabic" w:hAnsi="Traditional Arabic" w:cs="Traditional Arabic" w:hint="cs"/>
          <w:color w:val="242887"/>
          <w:sz w:val="30"/>
          <w:szCs w:val="30"/>
          <w:rtl/>
        </w:rPr>
        <w:t xml:space="preserve"> </w:t>
      </w:r>
      <w:r>
        <w:rPr>
          <w:rFonts w:ascii="Traditional Arabic" w:hAnsi="Traditional Arabic" w:cs="Traditional Arabic" w:hint="cs"/>
          <w:color w:val="D30000"/>
          <w:sz w:val="30"/>
          <w:szCs w:val="30"/>
          <w:rtl/>
        </w:rPr>
        <w:t>النِّسَاءِ</w:t>
      </w:r>
      <w:r>
        <w:rPr>
          <w:rFonts w:ascii="Traditional Arabic" w:hAnsi="Traditional Arabic" w:cs="Traditional Arabic" w:hint="cs"/>
          <w:color w:val="242887"/>
          <w:sz w:val="30"/>
          <w:szCs w:val="30"/>
          <w:rtl/>
        </w:rPr>
        <w:t xml:space="preserve"> فَإِنَّ رَأْيَهُنَّ إِلَى الْأَفْنِ وَ عَزْمَهُنَّ إِلَى الْوَهْنِ وَ اكْفُفْ عَلَيْهِنَّ مِنْ أَبْصَارِهِنَّ بِحِجَابِكَ إِيَاهُنَّ فَإِنَّ شِدَّةَ الْحِجَابِ خَيْرٌ لَكَ وَ لَهُنَّ مِنَ الِارْتِيَابِ وَ لَيْسَ خُرُوجُهُنَّ بِأَشَدَّ مِنْ دُخُولِ مَنْ لَا تَثِقُ بِهِ عَلَيْهِنَّ فَإِنِ اسْتَطَعْتَ أَنْ لَا يَعْرِفْنَ غَيْرَكَ مِنَ الرِّجَالِ فَافْعَلْ.</w:t>
      </w:r>
    </w:p>
    <w:p w:rsidR="00204E6B" w:rsidRDefault="00204E6B">
      <w:pPr>
        <w:rPr>
          <w:rFonts w:cs="B Nazanin"/>
          <w:sz w:val="28"/>
          <w:szCs w:val="28"/>
          <w:rtl/>
        </w:rPr>
      </w:pPr>
      <w:r w:rsidRPr="00CB6B3C">
        <w:rPr>
          <w:rFonts w:cs="B Nazanin" w:hint="cs"/>
          <w:b/>
          <w:bCs/>
          <w:sz w:val="28"/>
          <w:szCs w:val="28"/>
          <w:rtl/>
        </w:rPr>
        <w:t>تقریب استدلال:</w:t>
      </w:r>
      <w:r>
        <w:rPr>
          <w:rFonts w:cs="B Nazanin" w:hint="cs"/>
          <w:sz w:val="28"/>
          <w:szCs w:val="28"/>
          <w:rtl/>
        </w:rPr>
        <w:t xml:space="preserve"> وقتی أمیر المومنین مشاوره با زنها را نهی می</w:t>
      </w:r>
      <w:r>
        <w:rPr>
          <w:rFonts w:cs="B Nazanin"/>
          <w:sz w:val="28"/>
          <w:szCs w:val="28"/>
          <w:rtl/>
        </w:rPr>
        <w:softHyphen/>
      </w:r>
      <w:r w:rsidR="00D845B6">
        <w:rPr>
          <w:rFonts w:cs="B Nazanin" w:hint="cs"/>
          <w:sz w:val="28"/>
          <w:szCs w:val="28"/>
          <w:rtl/>
        </w:rPr>
        <w:t>کند چون رأی آنها نا</w:t>
      </w:r>
      <w:r w:rsidR="00E33453">
        <w:rPr>
          <w:rFonts w:cs="B Nazanin" w:hint="cs"/>
          <w:sz w:val="28"/>
          <w:szCs w:val="28"/>
          <w:rtl/>
        </w:rPr>
        <w:t>پایدار و تصمیم آنها س</w:t>
      </w:r>
      <w:r w:rsidR="00AE6656">
        <w:rPr>
          <w:rFonts w:cs="B Nazanin" w:hint="cs"/>
          <w:sz w:val="28"/>
          <w:szCs w:val="28"/>
          <w:rtl/>
        </w:rPr>
        <w:t>ُ</w:t>
      </w:r>
      <w:r w:rsidR="00E33453">
        <w:rPr>
          <w:rFonts w:cs="B Nazanin" w:hint="cs"/>
          <w:sz w:val="28"/>
          <w:szCs w:val="28"/>
          <w:rtl/>
        </w:rPr>
        <w:t>ست</w:t>
      </w:r>
      <w:r>
        <w:rPr>
          <w:rFonts w:cs="B Nazanin" w:hint="cs"/>
          <w:sz w:val="28"/>
          <w:szCs w:val="28"/>
          <w:rtl/>
        </w:rPr>
        <w:t xml:space="preserve"> است به ا</w:t>
      </w:r>
      <w:r w:rsidR="00A25CE0">
        <w:rPr>
          <w:rFonts w:cs="B Nazanin" w:hint="cs"/>
          <w:sz w:val="28"/>
          <w:szCs w:val="28"/>
          <w:rtl/>
        </w:rPr>
        <w:t>ُ</w:t>
      </w:r>
      <w:r>
        <w:rPr>
          <w:rFonts w:cs="B Nazanin" w:hint="cs"/>
          <w:sz w:val="28"/>
          <w:szCs w:val="28"/>
          <w:rtl/>
        </w:rPr>
        <w:t>ولویت قطعیه مرجعیَّت آنها هم ممنوع است زی</w:t>
      </w:r>
      <w:r w:rsidR="00E51935">
        <w:rPr>
          <w:rFonts w:cs="B Nazanin" w:hint="cs"/>
          <w:sz w:val="28"/>
          <w:szCs w:val="28"/>
          <w:rtl/>
        </w:rPr>
        <w:t>را مرجعیَّت فراتر از مشاوره است</w:t>
      </w:r>
    </w:p>
    <w:p w:rsidR="00CB6B3C" w:rsidRDefault="00CB6B3C">
      <w:pPr>
        <w:rPr>
          <w:rFonts w:cs="B Nazanin"/>
          <w:sz w:val="28"/>
          <w:szCs w:val="28"/>
          <w:rtl/>
        </w:rPr>
      </w:pPr>
      <w:r w:rsidRPr="00A25CE0">
        <w:rPr>
          <w:rFonts w:cs="B Nazanin" w:hint="cs"/>
          <w:b/>
          <w:bCs/>
          <w:sz w:val="28"/>
          <w:szCs w:val="28"/>
          <w:rtl/>
        </w:rPr>
        <w:t>جواب اول:</w:t>
      </w:r>
      <w:r>
        <w:rPr>
          <w:rFonts w:cs="B Nazanin" w:hint="cs"/>
          <w:sz w:val="28"/>
          <w:szCs w:val="28"/>
          <w:rtl/>
        </w:rPr>
        <w:t xml:space="preserve"> مراد از ایّاک نهی و دوری از زنان غیر متخصص است به قرینه حدیث دیگر که </w:t>
      </w:r>
      <w:r w:rsidR="002A748D">
        <w:rPr>
          <w:rFonts w:cs="B Nazanin" w:hint="cs"/>
          <w:sz w:val="28"/>
          <w:szCs w:val="28"/>
          <w:rtl/>
        </w:rPr>
        <w:t>نهی و تحذیر و نهی را تقیید زد و فرمود آنجای که زن دارای عقل تجربی کامل است از او کمک بگیرید ( ایّاک و مشاوره النساء الا من جربَّت بکمال عقلٍ</w:t>
      </w:r>
      <w:r w:rsidR="00A25CE0">
        <w:rPr>
          <w:rFonts w:cs="B Nazanin" w:hint="cs"/>
          <w:sz w:val="28"/>
          <w:szCs w:val="28"/>
          <w:rtl/>
        </w:rPr>
        <w:t xml:space="preserve"> )</w:t>
      </w:r>
    </w:p>
    <w:p w:rsidR="00F52C04" w:rsidRDefault="00F52C04">
      <w:pPr>
        <w:rPr>
          <w:rFonts w:cs="B Nazanin"/>
          <w:sz w:val="28"/>
          <w:szCs w:val="28"/>
          <w:rtl/>
        </w:rPr>
      </w:pPr>
      <w:r>
        <w:rPr>
          <w:rFonts w:cs="B Nazanin" w:hint="cs"/>
          <w:sz w:val="28"/>
          <w:szCs w:val="28"/>
          <w:rtl/>
        </w:rPr>
        <w:t xml:space="preserve">عقل تجربی چیست؟ </w:t>
      </w:r>
    </w:p>
    <w:p w:rsidR="00090FD4" w:rsidRDefault="00F52C04">
      <w:pPr>
        <w:rPr>
          <w:rFonts w:cs="B Nazanin"/>
          <w:sz w:val="28"/>
          <w:szCs w:val="28"/>
          <w:rtl/>
        </w:rPr>
      </w:pPr>
      <w:r>
        <w:rPr>
          <w:rFonts w:cs="B Nazanin" w:hint="cs"/>
          <w:sz w:val="28"/>
          <w:szCs w:val="28"/>
          <w:rtl/>
        </w:rPr>
        <w:t xml:space="preserve">عقل تجربی همان عقل اکتسابی و تجربی است اگر زنی در کاری استاد است باید </w:t>
      </w:r>
      <w:r w:rsidR="00090FD4">
        <w:rPr>
          <w:rFonts w:cs="B Nazanin" w:hint="cs"/>
          <w:sz w:val="28"/>
          <w:szCs w:val="28"/>
          <w:rtl/>
        </w:rPr>
        <w:t>به او مراجعه کرد</w:t>
      </w:r>
    </w:p>
    <w:p w:rsidR="00F52C04" w:rsidRPr="00EA1DA4" w:rsidRDefault="00090FD4">
      <w:pPr>
        <w:rPr>
          <w:rFonts w:cs="B Nazanin"/>
          <w:sz w:val="28"/>
          <w:szCs w:val="28"/>
        </w:rPr>
      </w:pPr>
      <w:r>
        <w:rPr>
          <w:rFonts w:cs="B Nazanin" w:hint="cs"/>
          <w:sz w:val="28"/>
          <w:szCs w:val="28"/>
          <w:rtl/>
        </w:rPr>
        <w:t xml:space="preserve">علاوه براین </w:t>
      </w:r>
      <w:r w:rsidR="000C477E">
        <w:rPr>
          <w:rFonts w:cs="B Nazanin" w:hint="cs"/>
          <w:sz w:val="28"/>
          <w:szCs w:val="28"/>
          <w:rtl/>
        </w:rPr>
        <w:t>کلمه أ</w:t>
      </w:r>
      <w:r w:rsidR="0096340B">
        <w:rPr>
          <w:rFonts w:cs="B Nazanin" w:hint="cs"/>
          <w:sz w:val="28"/>
          <w:szCs w:val="28"/>
          <w:rtl/>
        </w:rPr>
        <w:t>فن</w:t>
      </w:r>
      <w:r w:rsidR="000C477E">
        <w:rPr>
          <w:rFonts w:cs="B Nazanin" w:hint="cs"/>
          <w:sz w:val="28"/>
          <w:szCs w:val="28"/>
          <w:rtl/>
        </w:rPr>
        <w:t>ٍ</w:t>
      </w:r>
      <w:r w:rsidR="004F6D97">
        <w:rPr>
          <w:rFonts w:cs="B Nazanin" w:hint="cs"/>
          <w:sz w:val="28"/>
          <w:szCs w:val="28"/>
          <w:rtl/>
        </w:rPr>
        <w:t xml:space="preserve"> به معنی </w:t>
      </w:r>
      <w:r w:rsidR="000C477E">
        <w:rPr>
          <w:rFonts w:cs="B Nazanin" w:hint="cs"/>
          <w:sz w:val="28"/>
          <w:szCs w:val="28"/>
          <w:rtl/>
        </w:rPr>
        <w:t>ناپایدار</w:t>
      </w:r>
      <w:r w:rsidR="004F6D97">
        <w:rPr>
          <w:rFonts w:cs="B Nazanin" w:hint="cs"/>
          <w:sz w:val="28"/>
          <w:szCs w:val="28"/>
          <w:rtl/>
        </w:rPr>
        <w:t xml:space="preserve"> و وهن به معنی</w:t>
      </w:r>
      <w:r w:rsidR="0096340B">
        <w:rPr>
          <w:rFonts w:cs="B Nazanin" w:hint="cs"/>
          <w:sz w:val="28"/>
          <w:szCs w:val="28"/>
          <w:rtl/>
        </w:rPr>
        <w:t xml:space="preserve"> تصمیم ضعیف</w:t>
      </w:r>
      <w:r w:rsidR="000C477E">
        <w:rPr>
          <w:rFonts w:cs="B Nazanin" w:hint="cs"/>
          <w:sz w:val="28"/>
          <w:szCs w:val="28"/>
          <w:rtl/>
        </w:rPr>
        <w:t xml:space="preserve"> و سُست</w:t>
      </w:r>
      <w:r w:rsidR="00281D85">
        <w:rPr>
          <w:rFonts w:cs="B Nazanin" w:hint="cs"/>
          <w:sz w:val="28"/>
          <w:szCs w:val="28"/>
          <w:rtl/>
        </w:rPr>
        <w:t xml:space="preserve"> و </w:t>
      </w:r>
      <w:r w:rsidR="004F6D97">
        <w:rPr>
          <w:rFonts w:cs="B Nazanin" w:hint="cs"/>
          <w:sz w:val="28"/>
          <w:szCs w:val="28"/>
          <w:rtl/>
        </w:rPr>
        <w:t>دو قید احترازی می</w:t>
      </w:r>
      <w:r w:rsidR="004F6D97">
        <w:rPr>
          <w:rFonts w:cs="B Nazanin"/>
          <w:sz w:val="28"/>
          <w:szCs w:val="28"/>
          <w:rtl/>
        </w:rPr>
        <w:softHyphen/>
      </w:r>
      <w:r w:rsidR="004F6D97">
        <w:rPr>
          <w:rFonts w:cs="B Nazanin" w:hint="cs"/>
          <w:sz w:val="28"/>
          <w:szCs w:val="28"/>
          <w:rtl/>
        </w:rPr>
        <w:t>باشند</w:t>
      </w:r>
      <w:r w:rsidR="0096340B">
        <w:rPr>
          <w:rFonts w:cs="B Nazanin" w:hint="cs"/>
          <w:sz w:val="28"/>
          <w:szCs w:val="28"/>
          <w:rtl/>
        </w:rPr>
        <w:t xml:space="preserve"> که مفهوم دارند و مفهوم این است که اگر زنی آراء س</w:t>
      </w:r>
      <w:r w:rsidR="004F6D97">
        <w:rPr>
          <w:rFonts w:cs="B Nazanin" w:hint="cs"/>
          <w:sz w:val="28"/>
          <w:szCs w:val="28"/>
          <w:rtl/>
        </w:rPr>
        <w:t>ُ</w:t>
      </w:r>
      <w:r w:rsidR="0096340B">
        <w:rPr>
          <w:rFonts w:cs="B Nazanin" w:hint="cs"/>
          <w:sz w:val="28"/>
          <w:szCs w:val="28"/>
          <w:rtl/>
        </w:rPr>
        <w:t xml:space="preserve">ست و ناپایدار نداشته باشد </w:t>
      </w:r>
      <w:r w:rsidR="0046384F">
        <w:rPr>
          <w:rFonts w:cs="B Nazanin" w:hint="cs"/>
          <w:sz w:val="28"/>
          <w:szCs w:val="28"/>
          <w:rtl/>
        </w:rPr>
        <w:t xml:space="preserve">بلکه </w:t>
      </w:r>
      <w:bookmarkStart w:id="0" w:name="_GoBack"/>
      <w:bookmarkEnd w:id="0"/>
      <w:r w:rsidR="0096340B">
        <w:rPr>
          <w:rFonts w:cs="B Nazanin" w:hint="cs"/>
          <w:sz w:val="28"/>
          <w:szCs w:val="28"/>
          <w:rtl/>
        </w:rPr>
        <w:t xml:space="preserve">از روی تخصُّص و علمیت صحبت کند کلام او را اخذ کنید </w:t>
      </w:r>
      <w:r w:rsidR="00E56A6C">
        <w:rPr>
          <w:rFonts w:cs="B Nazanin" w:hint="cs"/>
          <w:sz w:val="28"/>
          <w:szCs w:val="28"/>
          <w:rtl/>
        </w:rPr>
        <w:t xml:space="preserve">و به نظر های او اهمیت دهید. و نمونه های زیادی هم داریم </w:t>
      </w:r>
      <w:r>
        <w:rPr>
          <w:rFonts w:cs="B Nazanin" w:hint="cs"/>
          <w:sz w:val="28"/>
          <w:szCs w:val="28"/>
          <w:rtl/>
        </w:rPr>
        <w:t xml:space="preserve"> </w:t>
      </w:r>
    </w:p>
    <w:sectPr w:rsidR="00F52C04" w:rsidRPr="00EA1DA4" w:rsidSect="00516DDE">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25D" w:rsidRDefault="00E1025D" w:rsidP="00944489">
      <w:pPr>
        <w:spacing w:after="0" w:line="240" w:lineRule="auto"/>
      </w:pPr>
      <w:r>
        <w:separator/>
      </w:r>
    </w:p>
  </w:endnote>
  <w:endnote w:type="continuationSeparator" w:id="0">
    <w:p w:rsidR="00E1025D" w:rsidRDefault="00E1025D" w:rsidP="0094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Aldhabi">
    <w:panose1 w:val="01000000000000000000"/>
    <w:charset w:val="00"/>
    <w:family w:val="auto"/>
    <w:pitch w:val="variable"/>
    <w:sig w:usb0="8000200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25D" w:rsidRDefault="00E1025D" w:rsidP="00944489">
      <w:pPr>
        <w:spacing w:after="0" w:line="240" w:lineRule="auto"/>
      </w:pPr>
      <w:r>
        <w:separator/>
      </w:r>
    </w:p>
  </w:footnote>
  <w:footnote w:type="continuationSeparator" w:id="0">
    <w:p w:rsidR="00E1025D" w:rsidRDefault="00E1025D" w:rsidP="00944489">
      <w:pPr>
        <w:spacing w:after="0" w:line="240" w:lineRule="auto"/>
      </w:pPr>
      <w:r>
        <w:continuationSeparator/>
      </w:r>
    </w:p>
  </w:footnote>
  <w:footnote w:id="1">
    <w:p w:rsidR="00944489" w:rsidRDefault="00944489">
      <w:pPr>
        <w:pStyle w:val="a4"/>
      </w:pPr>
      <w:r>
        <w:rPr>
          <w:rFonts w:hint="cs"/>
          <w:rtl/>
        </w:rPr>
        <w:t>۱-صحیح بخاری جلد ۵ صفحه ۱۳۶ ، تحف العقول صفحه ۳۵</w:t>
      </w:r>
    </w:p>
  </w:footnote>
  <w:footnote w:id="2">
    <w:p w:rsidR="00D3755C" w:rsidRPr="00D3755C" w:rsidRDefault="00D3755C">
      <w:pPr>
        <w:pStyle w:val="a4"/>
      </w:pPr>
      <w:r>
        <w:rPr>
          <w:rStyle w:val="a6"/>
          <w:rFonts w:hint="cs"/>
          <w:vertAlign w:val="baseline"/>
          <w:rtl/>
        </w:rPr>
        <w:t>۲-</w:t>
      </w:r>
      <w:r w:rsidRPr="00D3755C">
        <w:rPr>
          <w:rFonts w:ascii="Aldhabi" w:hAnsi="Aldhabi" w:cs="Aldhabi" w:hint="cs"/>
          <w:color w:val="552B2B"/>
          <w:sz w:val="30"/>
          <w:szCs w:val="30"/>
          <w:rtl/>
        </w:rPr>
        <w:t xml:space="preserve"> </w:t>
      </w:r>
      <w:r w:rsidR="001B0519">
        <w:rPr>
          <w:rFonts w:ascii="Aldhabi" w:hAnsi="Aldhabi" w:cs="B Nazanin" w:hint="cs"/>
          <w:color w:val="552B2B"/>
          <w:sz w:val="28"/>
          <w:szCs w:val="28"/>
          <w:rtl/>
        </w:rPr>
        <w:t>الكافي (ط - الإسلامية) / ج‏۵</w:t>
      </w:r>
      <w:r w:rsidRPr="001B0519">
        <w:rPr>
          <w:rFonts w:ascii="Aldhabi" w:hAnsi="Aldhabi" w:cs="B Nazanin" w:hint="cs"/>
          <w:color w:val="552B2B"/>
          <w:sz w:val="28"/>
          <w:szCs w:val="28"/>
          <w:rtl/>
        </w:rPr>
        <w:t xml:space="preserve"> / </w:t>
      </w:r>
      <w:r w:rsidR="001B0519">
        <w:rPr>
          <w:rFonts w:ascii="Aldhabi" w:hAnsi="Aldhabi" w:cs="B Nazanin" w:hint="cs"/>
          <w:color w:val="552B2B"/>
          <w:sz w:val="28"/>
          <w:szCs w:val="28"/>
          <w:rtl/>
        </w:rPr>
        <w:t>۳۳۸</w:t>
      </w:r>
      <w:r w:rsidRPr="001B0519">
        <w:rPr>
          <w:rFonts w:ascii="Aldhabi" w:hAnsi="Aldhabi" w:cs="B Nazanin" w:hint="cs"/>
          <w:color w:val="552B2B"/>
          <w:sz w:val="28"/>
          <w:szCs w:val="28"/>
          <w:rtl/>
        </w:rPr>
        <w:t xml:space="preserve"> / باب ما يستحب من تزويج النساء عند بلوغهن </w:t>
      </w:r>
      <w:r w:rsidR="001B0519">
        <w:rPr>
          <w:rFonts w:ascii="Aldhabi" w:hAnsi="Aldhabi" w:cs="B Nazanin" w:hint="cs"/>
          <w:color w:val="552B2B"/>
          <w:sz w:val="28"/>
          <w:szCs w:val="28"/>
          <w:rtl/>
        </w:rPr>
        <w:t>و تحصينهن بالأزواج ..... ص : ۳۳۶</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9C"/>
    <w:rsid w:val="000618BB"/>
    <w:rsid w:val="00090FD4"/>
    <w:rsid w:val="000C477E"/>
    <w:rsid w:val="000C5354"/>
    <w:rsid w:val="00164C5A"/>
    <w:rsid w:val="00167B66"/>
    <w:rsid w:val="001869AC"/>
    <w:rsid w:val="001B0519"/>
    <w:rsid w:val="001B1E15"/>
    <w:rsid w:val="001D06AC"/>
    <w:rsid w:val="00204E6B"/>
    <w:rsid w:val="00281D85"/>
    <w:rsid w:val="002A748D"/>
    <w:rsid w:val="00362249"/>
    <w:rsid w:val="00367412"/>
    <w:rsid w:val="00377E8D"/>
    <w:rsid w:val="0042265A"/>
    <w:rsid w:val="004514B2"/>
    <w:rsid w:val="0046178A"/>
    <w:rsid w:val="0046384F"/>
    <w:rsid w:val="004E78C5"/>
    <w:rsid w:val="004F6D97"/>
    <w:rsid w:val="00516DDE"/>
    <w:rsid w:val="00565A60"/>
    <w:rsid w:val="005C7F3E"/>
    <w:rsid w:val="005D1884"/>
    <w:rsid w:val="005F098F"/>
    <w:rsid w:val="00775AFF"/>
    <w:rsid w:val="007F1CBC"/>
    <w:rsid w:val="0089789C"/>
    <w:rsid w:val="00944489"/>
    <w:rsid w:val="0095269C"/>
    <w:rsid w:val="009603BC"/>
    <w:rsid w:val="0096340B"/>
    <w:rsid w:val="009F66B3"/>
    <w:rsid w:val="00A25CE0"/>
    <w:rsid w:val="00AE6656"/>
    <w:rsid w:val="00B56647"/>
    <w:rsid w:val="00B81A66"/>
    <w:rsid w:val="00B84996"/>
    <w:rsid w:val="00BB2A3B"/>
    <w:rsid w:val="00C30EFF"/>
    <w:rsid w:val="00CA6CB0"/>
    <w:rsid w:val="00CB6B3C"/>
    <w:rsid w:val="00D3755C"/>
    <w:rsid w:val="00D845B6"/>
    <w:rsid w:val="00DB47CD"/>
    <w:rsid w:val="00DC1BEB"/>
    <w:rsid w:val="00E1025D"/>
    <w:rsid w:val="00E15711"/>
    <w:rsid w:val="00E33453"/>
    <w:rsid w:val="00E51935"/>
    <w:rsid w:val="00E56A6C"/>
    <w:rsid w:val="00EA1DA4"/>
    <w:rsid w:val="00EB31C6"/>
    <w:rsid w:val="00F047D8"/>
    <w:rsid w:val="00F14982"/>
    <w:rsid w:val="00F52C04"/>
    <w:rsid w:val="00F67E72"/>
    <w:rsid w:val="00FC779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D0232-9B8F-44D3-ABDF-FB8246D3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69A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944489"/>
    <w:pPr>
      <w:spacing w:after="0" w:line="240" w:lineRule="auto"/>
    </w:pPr>
    <w:rPr>
      <w:sz w:val="20"/>
      <w:szCs w:val="20"/>
    </w:rPr>
  </w:style>
  <w:style w:type="character" w:customStyle="1" w:styleId="a5">
    <w:name w:val="متن پاورقی نویسه"/>
    <w:basedOn w:val="a0"/>
    <w:link w:val="a4"/>
    <w:uiPriority w:val="99"/>
    <w:semiHidden/>
    <w:rsid w:val="00944489"/>
    <w:rPr>
      <w:sz w:val="20"/>
      <w:szCs w:val="20"/>
    </w:rPr>
  </w:style>
  <w:style w:type="character" w:styleId="a6">
    <w:name w:val="footnote reference"/>
    <w:basedOn w:val="a0"/>
    <w:uiPriority w:val="99"/>
    <w:semiHidden/>
    <w:unhideWhenUsed/>
    <w:rsid w:val="009444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04674">
      <w:bodyDiv w:val="1"/>
      <w:marLeft w:val="0"/>
      <w:marRight w:val="0"/>
      <w:marTop w:val="0"/>
      <w:marBottom w:val="0"/>
      <w:divBdr>
        <w:top w:val="none" w:sz="0" w:space="0" w:color="auto"/>
        <w:left w:val="none" w:sz="0" w:space="0" w:color="auto"/>
        <w:bottom w:val="none" w:sz="0" w:space="0" w:color="auto"/>
        <w:right w:val="none" w:sz="0" w:space="0" w:color="auto"/>
      </w:divBdr>
    </w:div>
    <w:div w:id="521356093">
      <w:bodyDiv w:val="1"/>
      <w:marLeft w:val="0"/>
      <w:marRight w:val="0"/>
      <w:marTop w:val="0"/>
      <w:marBottom w:val="0"/>
      <w:divBdr>
        <w:top w:val="none" w:sz="0" w:space="0" w:color="auto"/>
        <w:left w:val="none" w:sz="0" w:space="0" w:color="auto"/>
        <w:bottom w:val="none" w:sz="0" w:space="0" w:color="auto"/>
        <w:right w:val="none" w:sz="0" w:space="0" w:color="auto"/>
      </w:divBdr>
    </w:div>
    <w:div w:id="799960034">
      <w:bodyDiv w:val="1"/>
      <w:marLeft w:val="0"/>
      <w:marRight w:val="0"/>
      <w:marTop w:val="0"/>
      <w:marBottom w:val="0"/>
      <w:divBdr>
        <w:top w:val="none" w:sz="0" w:space="0" w:color="auto"/>
        <w:left w:val="none" w:sz="0" w:space="0" w:color="auto"/>
        <w:bottom w:val="none" w:sz="0" w:space="0" w:color="auto"/>
        <w:right w:val="none" w:sz="0" w:space="0" w:color="auto"/>
      </w:divBdr>
    </w:div>
    <w:div w:id="96666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E4D2-C65F-40E9-B783-0566D165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458</Words>
  <Characters>2611</Characters>
  <Application>Microsoft Office Word</Application>
  <DocSecurity>0</DocSecurity>
  <Lines>21</Lines>
  <Paragraphs>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8</cp:revision>
  <dcterms:created xsi:type="dcterms:W3CDTF">2016-04-05T06:38:00Z</dcterms:created>
  <dcterms:modified xsi:type="dcterms:W3CDTF">2016-04-06T07:20:00Z</dcterms:modified>
</cp:coreProperties>
</file>