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16" w:rsidRDefault="00FF635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اشکالهای بر تفسیر امام حسن عسگری علیه السلام وارد شده است که در جلسه قبل بیان شد </w:t>
      </w:r>
    </w:p>
    <w:p w:rsidR="00F54816" w:rsidRDefault="00F5481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</w:t>
      </w:r>
      <w:r w:rsidR="00FF6356">
        <w:rPr>
          <w:rFonts w:cs="B Nazanin" w:hint="cs"/>
          <w:sz w:val="28"/>
          <w:szCs w:val="28"/>
          <w:rtl/>
        </w:rPr>
        <w:t xml:space="preserve">قبل از اینکه </w:t>
      </w:r>
      <w:r>
        <w:rPr>
          <w:rFonts w:cs="B Nazanin" w:hint="cs"/>
          <w:sz w:val="28"/>
          <w:szCs w:val="28"/>
          <w:rtl/>
        </w:rPr>
        <w:t xml:space="preserve">به این اشکالها </w:t>
      </w:r>
      <w:r w:rsidR="00FF6356">
        <w:rPr>
          <w:rFonts w:cs="B Nazanin" w:hint="cs"/>
          <w:sz w:val="28"/>
          <w:szCs w:val="28"/>
          <w:rtl/>
        </w:rPr>
        <w:t>جوابی داده شود به عنوان مقدمه می</w:t>
      </w:r>
      <w:r w:rsidR="00FF6356">
        <w:rPr>
          <w:rFonts w:cs="B Nazanin"/>
          <w:sz w:val="28"/>
          <w:szCs w:val="28"/>
          <w:rtl/>
        </w:rPr>
        <w:softHyphen/>
      </w:r>
      <w:r w:rsidR="00FF6356">
        <w:rPr>
          <w:rFonts w:cs="B Nazanin" w:hint="cs"/>
          <w:sz w:val="28"/>
          <w:szCs w:val="28"/>
          <w:rtl/>
        </w:rPr>
        <w:t>گوییم</w:t>
      </w:r>
      <w:r>
        <w:rPr>
          <w:rFonts w:cs="B Nazanin" w:hint="cs"/>
          <w:sz w:val="28"/>
          <w:szCs w:val="28"/>
          <w:rtl/>
        </w:rPr>
        <w:t>:</w:t>
      </w:r>
    </w:p>
    <w:p w:rsidR="00AA79BE" w:rsidRDefault="00047C5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FF6356">
        <w:rPr>
          <w:rFonts w:cs="B Nazanin" w:hint="cs"/>
          <w:sz w:val="28"/>
          <w:szCs w:val="28"/>
          <w:rtl/>
        </w:rPr>
        <w:t xml:space="preserve"> علمائی که تفسیر امام حسن ع را حجَّت نمی</w:t>
      </w:r>
      <w:r w:rsidR="00F54816">
        <w:rPr>
          <w:rFonts w:cs="B Nazanin"/>
          <w:sz w:val="28"/>
          <w:szCs w:val="28"/>
          <w:rtl/>
        </w:rPr>
        <w:softHyphen/>
      </w:r>
      <w:r w:rsidR="00F54816">
        <w:rPr>
          <w:rFonts w:cs="B Nazanin" w:hint="cs"/>
          <w:sz w:val="28"/>
          <w:szCs w:val="28"/>
          <w:rtl/>
        </w:rPr>
        <w:t xml:space="preserve">دانند دوازده نفر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باشند.</w:t>
      </w:r>
    </w:p>
    <w:p w:rsidR="002155DE" w:rsidRDefault="002155D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ابن غزائری صاحب کتاب الض</w:t>
      </w:r>
      <w:r w:rsidR="00047C5D">
        <w:rPr>
          <w:rFonts w:cs="B Nazanin" w:hint="cs"/>
          <w:sz w:val="28"/>
          <w:szCs w:val="28"/>
          <w:rtl/>
        </w:rPr>
        <w:t>ُعفا</w:t>
      </w:r>
    </w:p>
    <w:p w:rsidR="002155DE" w:rsidRDefault="002155D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علامه حلیّ صاحب کتاب خلاصه الاقوال </w:t>
      </w:r>
    </w:p>
    <w:p w:rsidR="002155DE" w:rsidRDefault="002155D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تفرشی صاحب کتاب نقد الرجال </w:t>
      </w:r>
    </w:p>
    <w:p w:rsidR="002155DE" w:rsidRDefault="002155D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د:</w:t>
      </w:r>
      <w:r>
        <w:rPr>
          <w:rFonts w:cs="B Nazanin" w:hint="cs"/>
          <w:sz w:val="28"/>
          <w:szCs w:val="28"/>
          <w:rtl/>
        </w:rPr>
        <w:t xml:space="preserve"> محقق داماد صاحب کتاب شارعُ ‌النجاه </w:t>
      </w:r>
    </w:p>
    <w:p w:rsidR="002155DE" w:rsidRDefault="002155D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ه:</w:t>
      </w:r>
      <w:r w:rsidR="00047C5D">
        <w:rPr>
          <w:rFonts w:cs="B Nazanin" w:hint="cs"/>
          <w:sz w:val="28"/>
          <w:szCs w:val="28"/>
          <w:rtl/>
        </w:rPr>
        <w:t xml:space="preserve"> محقق استر آبادی صاح</w:t>
      </w:r>
      <w:r>
        <w:rPr>
          <w:rFonts w:cs="B Nazanin" w:hint="cs"/>
          <w:sz w:val="28"/>
          <w:szCs w:val="28"/>
          <w:rtl/>
        </w:rPr>
        <w:t>ب کتاب منهج المقال</w:t>
      </w:r>
    </w:p>
    <w:p w:rsidR="002155DE" w:rsidRDefault="002155D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و: </w:t>
      </w:r>
      <w:r w:rsidR="000314BE">
        <w:rPr>
          <w:rFonts w:cs="B Nazanin" w:hint="cs"/>
          <w:sz w:val="28"/>
          <w:szCs w:val="28"/>
          <w:rtl/>
        </w:rPr>
        <w:t>محقق اردبیلی صاحب جامع الر</w:t>
      </w:r>
      <w:r w:rsidR="00047C5D">
        <w:rPr>
          <w:rFonts w:cs="B Nazanin" w:hint="cs"/>
          <w:sz w:val="28"/>
          <w:szCs w:val="28"/>
          <w:rtl/>
        </w:rPr>
        <w:t>ُّ</w:t>
      </w:r>
      <w:r w:rsidR="000314BE">
        <w:rPr>
          <w:rFonts w:cs="B Nazanin" w:hint="cs"/>
          <w:sz w:val="28"/>
          <w:szCs w:val="28"/>
          <w:rtl/>
        </w:rPr>
        <w:t>واه</w:t>
      </w:r>
    </w:p>
    <w:p w:rsidR="000314BE" w:rsidRDefault="000314B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ز:</w:t>
      </w:r>
      <w:r>
        <w:rPr>
          <w:rFonts w:cs="B Nazanin" w:hint="cs"/>
          <w:sz w:val="28"/>
          <w:szCs w:val="28"/>
          <w:rtl/>
        </w:rPr>
        <w:t xml:space="preserve"> قهبائی صاحب مجمع الرجال </w:t>
      </w:r>
    </w:p>
    <w:p w:rsidR="000314BE" w:rsidRDefault="000314B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ح:</w:t>
      </w:r>
      <w:r>
        <w:rPr>
          <w:rFonts w:cs="B Nazanin" w:hint="cs"/>
          <w:sz w:val="28"/>
          <w:szCs w:val="28"/>
          <w:rtl/>
        </w:rPr>
        <w:t xml:space="preserve"> محمد جواد بلاغی صاحب تفسیر آلاء الرحمن </w:t>
      </w:r>
    </w:p>
    <w:p w:rsidR="000314BE" w:rsidRDefault="000314B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ط:</w:t>
      </w:r>
      <w:r>
        <w:rPr>
          <w:rFonts w:cs="B Nazanin" w:hint="cs"/>
          <w:sz w:val="28"/>
          <w:szCs w:val="28"/>
          <w:rtl/>
        </w:rPr>
        <w:t xml:space="preserve"> محقق ت</w:t>
      </w:r>
      <w:r w:rsidR="00D06FCB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ستری صاحب کتاب الاخبار الدخیله</w:t>
      </w:r>
    </w:p>
    <w:p w:rsidR="000314BE" w:rsidRDefault="000314B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ی:</w:t>
      </w:r>
      <w:r>
        <w:rPr>
          <w:rFonts w:cs="B Nazanin" w:hint="cs"/>
          <w:sz w:val="28"/>
          <w:szCs w:val="28"/>
          <w:rtl/>
        </w:rPr>
        <w:t xml:space="preserve"> مرحوم شعرانی صاحب حاشیه مجمع البیان </w:t>
      </w:r>
    </w:p>
    <w:p w:rsidR="000314BE" w:rsidRDefault="000314B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یا:</w:t>
      </w:r>
      <w:r>
        <w:rPr>
          <w:rFonts w:cs="B Nazanin" w:hint="cs"/>
          <w:sz w:val="28"/>
          <w:szCs w:val="28"/>
          <w:rtl/>
        </w:rPr>
        <w:t xml:space="preserve"> مرحوم خوئی صاحب کتاب معجم رجال الحدیث</w:t>
      </w:r>
    </w:p>
    <w:p w:rsidR="000314BE" w:rsidRDefault="000314BE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یب:‌</w:t>
      </w:r>
      <w:r w:rsidR="00B521C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سید محمد هاشم خونساری صاحب رساله ای در تحقیق کتاب فقه الرضاء</w:t>
      </w:r>
    </w:p>
    <w:p w:rsidR="000314BE" w:rsidRDefault="000314B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دوازده نفر مجموعا سه اشکال بر این تفسیر دارند.</w:t>
      </w:r>
    </w:p>
    <w:p w:rsidR="006813BB" w:rsidRDefault="000314BE">
      <w:pPr>
        <w:rPr>
          <w:rFonts w:cs="B Nazanin" w:hint="cs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اشکال اول:</w:t>
      </w:r>
      <w:r w:rsidR="006B07B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‌قسمتی از متن این کتاب </w:t>
      </w:r>
      <w:r w:rsidR="006B07B0">
        <w:rPr>
          <w:rFonts w:cs="B Nazanin" w:hint="cs"/>
          <w:sz w:val="28"/>
          <w:szCs w:val="28"/>
          <w:rtl/>
        </w:rPr>
        <w:t>نشان می</w:t>
      </w:r>
      <w:r w:rsidR="006B07B0">
        <w:rPr>
          <w:rFonts w:cs="B Nazanin"/>
          <w:sz w:val="28"/>
          <w:szCs w:val="28"/>
          <w:rtl/>
        </w:rPr>
        <w:softHyphen/>
      </w:r>
      <w:r w:rsidR="006B07B0">
        <w:rPr>
          <w:rFonts w:cs="B Nazanin" w:hint="cs"/>
          <w:sz w:val="28"/>
          <w:szCs w:val="28"/>
          <w:rtl/>
        </w:rPr>
        <w:t xml:space="preserve">دهد که اصل این کتاب دروغ است و هیچ اعتباری ندارد . </w:t>
      </w:r>
      <w:r w:rsidR="00D06FCB" w:rsidRPr="00D06FCB">
        <w:rPr>
          <w:rFonts w:cs="B Nazanin" w:hint="cs"/>
          <w:b/>
          <w:bCs/>
          <w:sz w:val="28"/>
          <w:szCs w:val="28"/>
          <w:rtl/>
        </w:rPr>
        <w:t>توضیح:</w:t>
      </w:r>
      <w:r w:rsidR="00D06FCB">
        <w:rPr>
          <w:rFonts w:cs="B Nazanin" w:hint="cs"/>
          <w:sz w:val="28"/>
          <w:szCs w:val="28"/>
          <w:rtl/>
        </w:rPr>
        <w:t xml:space="preserve"> </w:t>
      </w:r>
      <w:r w:rsidR="006B07B0">
        <w:rPr>
          <w:rFonts w:cs="B Nazanin" w:hint="cs"/>
          <w:sz w:val="28"/>
          <w:szCs w:val="28"/>
          <w:rtl/>
        </w:rPr>
        <w:t>محقق ت</w:t>
      </w:r>
      <w:r w:rsidR="00D06FCB">
        <w:rPr>
          <w:rFonts w:cs="B Nazanin" w:hint="cs"/>
          <w:sz w:val="28"/>
          <w:szCs w:val="28"/>
          <w:rtl/>
        </w:rPr>
        <w:t>ُ</w:t>
      </w:r>
      <w:r w:rsidR="006B07B0">
        <w:rPr>
          <w:rFonts w:cs="B Nazanin" w:hint="cs"/>
          <w:sz w:val="28"/>
          <w:szCs w:val="28"/>
          <w:rtl/>
        </w:rPr>
        <w:t xml:space="preserve">ستری مطالبی را از کتاب نقل کرده است که آن مطالب خودش گواه بر دروغ بودن این کتاب است همچنین محقق داماد </w:t>
      </w:r>
      <w:r w:rsidR="008E5126">
        <w:rPr>
          <w:rFonts w:cs="B Nazanin" w:hint="cs"/>
          <w:sz w:val="28"/>
          <w:szCs w:val="28"/>
          <w:rtl/>
        </w:rPr>
        <w:t>برخی از احادیث این کتا</w:t>
      </w:r>
      <w:r w:rsidR="006813BB">
        <w:rPr>
          <w:rFonts w:cs="B Nazanin" w:hint="cs"/>
          <w:sz w:val="28"/>
          <w:szCs w:val="28"/>
          <w:rtl/>
        </w:rPr>
        <w:t>ب را نقل</w:t>
      </w:r>
      <w:r w:rsidR="008E5126">
        <w:rPr>
          <w:rFonts w:cs="B Nazanin" w:hint="cs"/>
          <w:sz w:val="28"/>
          <w:szCs w:val="28"/>
          <w:rtl/>
        </w:rPr>
        <w:t xml:space="preserve"> کرده است و می</w:t>
      </w:r>
      <w:r w:rsidR="008E5126">
        <w:rPr>
          <w:rFonts w:cs="B Nazanin"/>
          <w:sz w:val="28"/>
          <w:szCs w:val="28"/>
          <w:rtl/>
        </w:rPr>
        <w:softHyphen/>
      </w:r>
      <w:r w:rsidR="008E5126">
        <w:rPr>
          <w:rFonts w:cs="B Nazanin" w:hint="cs"/>
          <w:sz w:val="28"/>
          <w:szCs w:val="28"/>
          <w:rtl/>
        </w:rPr>
        <w:t>فرماید</w:t>
      </w:r>
      <w:r w:rsidR="006813BB">
        <w:rPr>
          <w:rFonts w:cs="B Nazanin" w:hint="cs"/>
          <w:sz w:val="28"/>
          <w:szCs w:val="28"/>
          <w:rtl/>
        </w:rPr>
        <w:t>:</w:t>
      </w:r>
      <w:r w:rsidR="008E5126">
        <w:rPr>
          <w:rFonts w:cs="B Nazanin" w:hint="cs"/>
          <w:sz w:val="28"/>
          <w:szCs w:val="28"/>
          <w:rtl/>
        </w:rPr>
        <w:t xml:space="preserve"> از شأن امام بع</w:t>
      </w:r>
      <w:r w:rsidR="00D06FCB">
        <w:rPr>
          <w:rFonts w:cs="B Nazanin" w:hint="cs"/>
          <w:sz w:val="28"/>
          <w:szCs w:val="28"/>
          <w:rtl/>
        </w:rPr>
        <w:t>ی</w:t>
      </w:r>
      <w:r w:rsidR="008E5126">
        <w:rPr>
          <w:rFonts w:cs="B Nazanin" w:hint="cs"/>
          <w:sz w:val="28"/>
          <w:szCs w:val="28"/>
          <w:rtl/>
        </w:rPr>
        <w:t xml:space="preserve">د </w:t>
      </w:r>
      <w:r w:rsidR="006813BB">
        <w:rPr>
          <w:rFonts w:cs="B Nazanin" w:hint="cs"/>
          <w:sz w:val="28"/>
          <w:szCs w:val="28"/>
          <w:rtl/>
        </w:rPr>
        <w:t>است که این روایات را گفته باشد.</w:t>
      </w:r>
    </w:p>
    <w:p w:rsidR="000314BE" w:rsidRDefault="008E512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همچنین سید محمد هاشم خوانساری گفته است که در این کتاب امور بزرگی است که مخالف ا</w:t>
      </w:r>
      <w:r w:rsidR="006813BB">
        <w:rPr>
          <w:rFonts w:cs="B Nazanin" w:hint="cs"/>
          <w:sz w:val="28"/>
          <w:szCs w:val="28"/>
          <w:rtl/>
        </w:rPr>
        <w:t>ص</w:t>
      </w:r>
      <w:r>
        <w:rPr>
          <w:rFonts w:cs="B Nazanin" w:hint="cs"/>
          <w:sz w:val="28"/>
          <w:szCs w:val="28"/>
          <w:rtl/>
        </w:rPr>
        <w:t>ول دین و مذهب است و با طریق ائمه علیهم السلام و سیاق کلمات ایشان مغایرت دارد</w:t>
      </w:r>
    </w:p>
    <w:p w:rsidR="00A724DF" w:rsidRDefault="00A724DF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lastRenderedPageBreak/>
        <w:t>اشکال دوم:</w:t>
      </w:r>
      <w:r w:rsidR="00C45C4E">
        <w:rPr>
          <w:rFonts w:cs="B Nazanin" w:hint="cs"/>
          <w:sz w:val="28"/>
          <w:szCs w:val="28"/>
          <w:rtl/>
        </w:rPr>
        <w:t xml:space="preserve"> روایت را</w:t>
      </w:r>
      <w:r>
        <w:rPr>
          <w:rFonts w:cs="B Nazanin" w:hint="cs"/>
          <w:sz w:val="28"/>
          <w:szCs w:val="28"/>
          <w:rtl/>
        </w:rPr>
        <w:t xml:space="preserve"> محمد بن قاسم از آن دو نفر ( یوسف بن محمد </w:t>
      </w:r>
      <w:r w:rsidR="00414060">
        <w:rPr>
          <w:rFonts w:cs="B Nazanin" w:hint="cs"/>
          <w:sz w:val="28"/>
          <w:szCs w:val="28"/>
          <w:rtl/>
        </w:rPr>
        <w:t>و</w:t>
      </w:r>
      <w:r w:rsidR="006C5F0D">
        <w:rPr>
          <w:rFonts w:cs="B Nazanin" w:hint="cs"/>
          <w:sz w:val="28"/>
          <w:szCs w:val="28"/>
          <w:rtl/>
        </w:rPr>
        <w:t xml:space="preserve"> علی بن محمد بن سیّار</w:t>
      </w:r>
      <w:r w:rsidR="00414060">
        <w:rPr>
          <w:rFonts w:cs="B Nazanin" w:hint="cs"/>
          <w:sz w:val="28"/>
          <w:szCs w:val="28"/>
          <w:rtl/>
        </w:rPr>
        <w:t xml:space="preserve"> )</w:t>
      </w:r>
      <w:r w:rsidR="00C45C4E">
        <w:rPr>
          <w:rFonts w:cs="B Nazanin" w:hint="cs"/>
          <w:sz w:val="28"/>
          <w:szCs w:val="28"/>
          <w:rtl/>
        </w:rPr>
        <w:t xml:space="preserve"> نقل کرده است </w:t>
      </w:r>
      <w:r w:rsidR="00414060">
        <w:rPr>
          <w:rFonts w:cs="B Nazanin" w:hint="cs"/>
          <w:sz w:val="28"/>
          <w:szCs w:val="28"/>
          <w:rtl/>
        </w:rPr>
        <w:t xml:space="preserve"> </w:t>
      </w:r>
      <w:r w:rsidR="006C5F0D">
        <w:rPr>
          <w:rFonts w:cs="B Nazanin" w:hint="cs"/>
          <w:sz w:val="28"/>
          <w:szCs w:val="28"/>
          <w:rtl/>
        </w:rPr>
        <w:t>که هر دوی آن</w:t>
      </w:r>
      <w:r w:rsidR="00C45C4E">
        <w:rPr>
          <w:rFonts w:cs="B Nazanin" w:hint="cs"/>
          <w:sz w:val="28"/>
          <w:szCs w:val="28"/>
          <w:rtl/>
        </w:rPr>
        <w:t>ها مجهول می</w:t>
      </w:r>
      <w:r w:rsidR="00C45C4E">
        <w:rPr>
          <w:rFonts w:cs="B Nazanin"/>
          <w:sz w:val="28"/>
          <w:szCs w:val="28"/>
          <w:rtl/>
        </w:rPr>
        <w:softHyphen/>
      </w:r>
      <w:r w:rsidR="00C45C4E">
        <w:rPr>
          <w:rFonts w:cs="B Nazanin" w:hint="cs"/>
          <w:sz w:val="28"/>
          <w:szCs w:val="28"/>
          <w:rtl/>
        </w:rPr>
        <w:t>باشند.</w:t>
      </w:r>
    </w:p>
    <w:p w:rsidR="00414060" w:rsidRDefault="00414060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اشکال سوم:</w:t>
      </w:r>
      <w:r>
        <w:rPr>
          <w:rFonts w:cs="B Nazanin" w:hint="cs"/>
          <w:sz w:val="28"/>
          <w:szCs w:val="28"/>
          <w:rtl/>
        </w:rPr>
        <w:t xml:space="preserve"> خود محمد بن قاسم در علم رجال رد شده است و لذا قابل اعتماد نیست </w:t>
      </w:r>
    </w:p>
    <w:p w:rsidR="00414060" w:rsidRDefault="0041406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نتیجه از سه جهت حجَّت تفسیر امام حسن علیه السلام را رد کرده اند.</w:t>
      </w:r>
    </w:p>
    <w:p w:rsidR="00414060" w:rsidRDefault="00A3279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مق</w:t>
      </w:r>
      <w:r w:rsidR="00533BA7">
        <w:rPr>
          <w:rFonts w:cs="B Nazanin" w:hint="cs"/>
          <w:sz w:val="28"/>
          <w:szCs w:val="28"/>
          <w:rtl/>
        </w:rPr>
        <w:t xml:space="preserve">ابل این دوازده عالم </w:t>
      </w:r>
      <w:r>
        <w:rPr>
          <w:rFonts w:cs="B Nazanin" w:hint="cs"/>
          <w:sz w:val="28"/>
          <w:szCs w:val="28"/>
          <w:rtl/>
        </w:rPr>
        <w:t xml:space="preserve"> ۳۱ نفر قا</w:t>
      </w:r>
      <w:r w:rsidR="006C5F0D">
        <w:rPr>
          <w:rFonts w:cs="B Nazanin" w:hint="cs"/>
          <w:sz w:val="28"/>
          <w:szCs w:val="28"/>
          <w:rtl/>
        </w:rPr>
        <w:t>ئل به حجیَّ</w:t>
      </w:r>
      <w:r w:rsidR="00533BA7">
        <w:rPr>
          <w:rFonts w:cs="B Nazanin" w:hint="cs"/>
          <w:sz w:val="28"/>
          <w:szCs w:val="28"/>
          <w:rtl/>
        </w:rPr>
        <w:t>ت تفسیر امام حسن عسگر</w:t>
      </w:r>
      <w:r>
        <w:rPr>
          <w:rFonts w:cs="B Nazanin" w:hint="cs"/>
          <w:sz w:val="28"/>
          <w:szCs w:val="28"/>
          <w:rtl/>
        </w:rPr>
        <w:t>ی علیه السلام هستند مانند شیخ صدوق</w:t>
      </w:r>
      <w:r w:rsidR="00533BA7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مرحوم طبرسی صاحب کتاب احتجاح </w:t>
      </w:r>
      <w:r w:rsidR="00533BA7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 xml:space="preserve">قطب راوندی صاحب کتاب الخرائج </w:t>
      </w:r>
      <w:r w:rsidR="00533BA7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ابن شهر آشوب صاحب کتاب المناقب</w:t>
      </w:r>
      <w:r w:rsidR="00D14CF3">
        <w:rPr>
          <w:rFonts w:cs="B Nazanin" w:hint="cs"/>
          <w:sz w:val="28"/>
          <w:szCs w:val="28"/>
          <w:rtl/>
        </w:rPr>
        <w:t xml:space="preserve"> ،</w:t>
      </w:r>
      <w:r>
        <w:rPr>
          <w:rFonts w:cs="B Nazanin" w:hint="cs"/>
          <w:sz w:val="28"/>
          <w:szCs w:val="28"/>
          <w:rtl/>
        </w:rPr>
        <w:t xml:space="preserve"> </w:t>
      </w:r>
      <w:r w:rsidR="00D14CF3">
        <w:rPr>
          <w:rFonts w:cs="B Nazanin" w:hint="cs"/>
          <w:sz w:val="28"/>
          <w:szCs w:val="28"/>
          <w:rtl/>
        </w:rPr>
        <w:t>محقق کرکی در ضمن اجازه ای که به</w:t>
      </w:r>
      <w:r w:rsidR="000A3879">
        <w:rPr>
          <w:rFonts w:cs="B Nazanin" w:hint="cs"/>
          <w:sz w:val="28"/>
          <w:szCs w:val="28"/>
          <w:rtl/>
        </w:rPr>
        <w:t xml:space="preserve"> قاضی صفی الدین</w:t>
      </w:r>
      <w:r w:rsidR="00FC76DC">
        <w:rPr>
          <w:rFonts w:cs="B Nazanin" w:hint="cs"/>
          <w:sz w:val="28"/>
          <w:szCs w:val="28"/>
          <w:rtl/>
        </w:rPr>
        <w:t xml:space="preserve"> داده بود محمد بن قاسم را قابل اعتماد گرفت </w:t>
      </w:r>
      <w:r w:rsidR="00D14CF3">
        <w:rPr>
          <w:rFonts w:cs="B Nazanin" w:hint="cs"/>
          <w:sz w:val="28"/>
          <w:szCs w:val="28"/>
          <w:rtl/>
        </w:rPr>
        <w:t xml:space="preserve">، </w:t>
      </w:r>
      <w:r w:rsidR="00FC76DC">
        <w:rPr>
          <w:rFonts w:cs="B Nazanin" w:hint="cs"/>
          <w:sz w:val="28"/>
          <w:szCs w:val="28"/>
          <w:rtl/>
        </w:rPr>
        <w:t xml:space="preserve">شهید ثانی صاحب منیه المرید </w:t>
      </w:r>
      <w:r w:rsidR="000A3879">
        <w:rPr>
          <w:rFonts w:cs="B Nazanin" w:hint="cs"/>
          <w:sz w:val="28"/>
          <w:szCs w:val="28"/>
          <w:rtl/>
        </w:rPr>
        <w:t xml:space="preserve">، </w:t>
      </w:r>
      <w:r w:rsidR="00CC7346">
        <w:rPr>
          <w:rFonts w:cs="B Nazanin" w:hint="cs"/>
          <w:sz w:val="28"/>
          <w:szCs w:val="28"/>
          <w:rtl/>
        </w:rPr>
        <w:t xml:space="preserve"> مجلسی اول صاحب روضه المتق</w:t>
      </w:r>
      <w:r w:rsidR="000A3879">
        <w:rPr>
          <w:rFonts w:cs="B Nazanin" w:hint="cs"/>
          <w:sz w:val="28"/>
          <w:szCs w:val="28"/>
          <w:rtl/>
        </w:rPr>
        <w:t xml:space="preserve">ین ، </w:t>
      </w:r>
      <w:r w:rsidR="00CC7346">
        <w:rPr>
          <w:rFonts w:cs="B Nazanin" w:hint="cs"/>
          <w:sz w:val="28"/>
          <w:szCs w:val="28"/>
          <w:rtl/>
        </w:rPr>
        <w:t xml:space="preserve"> مجلسی دوم صاحب بحار </w:t>
      </w:r>
      <w:r w:rsidR="000A3879">
        <w:rPr>
          <w:rFonts w:cs="B Nazanin" w:hint="cs"/>
          <w:sz w:val="28"/>
          <w:szCs w:val="28"/>
          <w:rtl/>
        </w:rPr>
        <w:t xml:space="preserve">،  </w:t>
      </w:r>
      <w:r w:rsidR="00CC7346">
        <w:rPr>
          <w:rFonts w:cs="B Nazanin" w:hint="cs"/>
          <w:sz w:val="28"/>
          <w:szCs w:val="28"/>
          <w:rtl/>
        </w:rPr>
        <w:t xml:space="preserve">شیخ حر عاملی صاحب وسائل </w:t>
      </w:r>
      <w:r w:rsidR="000A3879">
        <w:rPr>
          <w:rFonts w:cs="B Nazanin" w:hint="cs"/>
          <w:sz w:val="28"/>
          <w:szCs w:val="28"/>
          <w:rtl/>
        </w:rPr>
        <w:t xml:space="preserve">، </w:t>
      </w:r>
      <w:r w:rsidR="00CC7346">
        <w:rPr>
          <w:rFonts w:cs="B Nazanin" w:hint="cs"/>
          <w:sz w:val="28"/>
          <w:szCs w:val="28"/>
          <w:rtl/>
        </w:rPr>
        <w:t xml:space="preserve">فیض کاشانی صاحب تفسیر صافی </w:t>
      </w:r>
      <w:r w:rsidR="000A3879">
        <w:rPr>
          <w:rFonts w:cs="B Nazanin" w:hint="cs"/>
          <w:sz w:val="28"/>
          <w:szCs w:val="28"/>
          <w:rtl/>
        </w:rPr>
        <w:t xml:space="preserve">، </w:t>
      </w:r>
      <w:r w:rsidR="00CC7346">
        <w:rPr>
          <w:rFonts w:cs="B Nazanin" w:hint="cs"/>
          <w:sz w:val="28"/>
          <w:szCs w:val="28"/>
          <w:rtl/>
        </w:rPr>
        <w:t>سید هاشم بحرانی صاحب تفسیر البرهان و ...</w:t>
      </w:r>
    </w:p>
    <w:p w:rsidR="000A3879" w:rsidRPr="00F1342A" w:rsidRDefault="00F1342A">
      <w:pPr>
        <w:rPr>
          <w:rFonts w:cs="B Nazanin"/>
          <w:b/>
          <w:bCs/>
          <w:sz w:val="28"/>
          <w:szCs w:val="28"/>
          <w:rtl/>
        </w:rPr>
      </w:pPr>
      <w:r w:rsidRPr="00F1342A">
        <w:rPr>
          <w:rFonts w:cs="B Nazanin" w:hint="cs"/>
          <w:b/>
          <w:bCs/>
          <w:sz w:val="28"/>
          <w:szCs w:val="28"/>
          <w:rtl/>
        </w:rPr>
        <w:t>نظر استاد و رد</w:t>
      </w:r>
      <w:r w:rsidR="000A3879" w:rsidRPr="00F1342A">
        <w:rPr>
          <w:rFonts w:cs="B Nazanin" w:hint="cs"/>
          <w:b/>
          <w:bCs/>
          <w:sz w:val="28"/>
          <w:szCs w:val="28"/>
          <w:rtl/>
        </w:rPr>
        <w:t xml:space="preserve"> سه اشکال وارده شده بر این تفسیر.</w:t>
      </w:r>
    </w:p>
    <w:p w:rsidR="00CC7346" w:rsidRDefault="000D38E1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اولاً</w:t>
      </w:r>
      <w:r w:rsidR="004F6D91">
        <w:rPr>
          <w:rFonts w:cs="B Nazanin" w:hint="cs"/>
          <w:sz w:val="28"/>
          <w:szCs w:val="28"/>
          <w:rtl/>
        </w:rPr>
        <w:t xml:space="preserve"> مح</w:t>
      </w:r>
      <w:r w:rsidR="000A3879">
        <w:rPr>
          <w:rFonts w:cs="B Nazanin" w:hint="cs"/>
          <w:sz w:val="28"/>
          <w:szCs w:val="28"/>
          <w:rtl/>
        </w:rPr>
        <w:t>م</w:t>
      </w:r>
      <w:r w:rsidR="004F6D91">
        <w:rPr>
          <w:rFonts w:cs="B Nazanin" w:hint="cs"/>
          <w:sz w:val="28"/>
          <w:szCs w:val="28"/>
          <w:rtl/>
        </w:rPr>
        <w:t xml:space="preserve">د بن قاسم از مشایخ صدوق است </w:t>
      </w:r>
      <w:r w:rsidR="00F4715B">
        <w:rPr>
          <w:rFonts w:cs="B Nazanin" w:hint="cs"/>
          <w:sz w:val="28"/>
          <w:szCs w:val="28"/>
          <w:rtl/>
        </w:rPr>
        <w:t xml:space="preserve">که </w:t>
      </w:r>
      <w:r w:rsidR="004F6D91">
        <w:rPr>
          <w:rFonts w:cs="B Nazanin" w:hint="cs"/>
          <w:sz w:val="28"/>
          <w:szCs w:val="28"/>
          <w:rtl/>
        </w:rPr>
        <w:t xml:space="preserve">تفسیر امام حسن </w:t>
      </w:r>
      <w:r w:rsidR="006C5F0D">
        <w:rPr>
          <w:rFonts w:cs="B Nazanin" w:hint="cs"/>
          <w:sz w:val="28"/>
          <w:szCs w:val="28"/>
          <w:rtl/>
        </w:rPr>
        <w:t xml:space="preserve">عسگری (ع) </w:t>
      </w:r>
      <w:r w:rsidR="004F6D91">
        <w:rPr>
          <w:rFonts w:cs="B Nazanin" w:hint="cs"/>
          <w:sz w:val="28"/>
          <w:szCs w:val="28"/>
          <w:rtl/>
        </w:rPr>
        <w:t>را به صورت شفاهی از ایشان گرفت و بیشترین نقل های صدوق در کتاب ها</w:t>
      </w:r>
      <w:r>
        <w:rPr>
          <w:rFonts w:cs="B Nazanin" w:hint="cs"/>
          <w:sz w:val="28"/>
          <w:szCs w:val="28"/>
          <w:rtl/>
        </w:rPr>
        <w:t xml:space="preserve">ی من لا یحضره الفقیه </w:t>
      </w:r>
      <w:r w:rsidR="006E627D">
        <w:rPr>
          <w:rFonts w:cs="B Nazanin" w:hint="cs"/>
          <w:sz w:val="28"/>
          <w:szCs w:val="28"/>
          <w:rtl/>
        </w:rPr>
        <w:t xml:space="preserve">و </w:t>
      </w:r>
      <w:r>
        <w:rPr>
          <w:rFonts w:cs="B Nazanin" w:hint="cs"/>
          <w:sz w:val="28"/>
          <w:szCs w:val="28"/>
          <w:rtl/>
        </w:rPr>
        <w:t>امالی و عل</w:t>
      </w:r>
      <w:r w:rsidR="004F6D91">
        <w:rPr>
          <w:rFonts w:cs="B Nazanin" w:hint="cs"/>
          <w:sz w:val="28"/>
          <w:szCs w:val="28"/>
          <w:rtl/>
        </w:rPr>
        <w:t>ل الشرایع از این قبیل است و بر ایشان اعتماد کرد</w:t>
      </w:r>
      <w:r>
        <w:rPr>
          <w:rFonts w:cs="B Nazanin" w:hint="cs"/>
          <w:sz w:val="28"/>
          <w:szCs w:val="28"/>
          <w:rtl/>
        </w:rPr>
        <w:t>ه است.</w:t>
      </w:r>
      <w:r w:rsidR="004F6D91">
        <w:rPr>
          <w:rFonts w:cs="B Nazanin" w:hint="cs"/>
          <w:sz w:val="28"/>
          <w:szCs w:val="28"/>
          <w:rtl/>
        </w:rPr>
        <w:t xml:space="preserve"> ض</w:t>
      </w:r>
      <w:r w:rsidR="006E627D">
        <w:rPr>
          <w:rFonts w:cs="B Nazanin" w:hint="cs"/>
          <w:sz w:val="28"/>
          <w:szCs w:val="28"/>
          <w:rtl/>
        </w:rPr>
        <w:t xml:space="preserve">منا صدوق درمقدمه من لا یحضر </w:t>
      </w:r>
      <w:r w:rsidR="00F22ABF">
        <w:rPr>
          <w:rFonts w:cs="B Nazanin" w:hint="cs"/>
          <w:sz w:val="28"/>
          <w:szCs w:val="28"/>
          <w:rtl/>
        </w:rPr>
        <w:t>فرموده است:</w:t>
      </w:r>
      <w:r w:rsidR="004F6D91">
        <w:rPr>
          <w:rFonts w:cs="B Nazanin" w:hint="cs"/>
          <w:sz w:val="28"/>
          <w:szCs w:val="28"/>
          <w:rtl/>
        </w:rPr>
        <w:t xml:space="preserve"> من هر حدیثی را نقل نکرده ام بلکه حدیثی که به </w:t>
      </w:r>
      <w:r w:rsidR="00E45CA4">
        <w:rPr>
          <w:rFonts w:cs="B Nazanin" w:hint="cs"/>
          <w:sz w:val="28"/>
          <w:szCs w:val="28"/>
          <w:rtl/>
        </w:rPr>
        <w:t>راوی آن اعتماد داشته باشم نقل خواهم کرد.</w:t>
      </w:r>
      <w:r w:rsidR="004F6D91">
        <w:rPr>
          <w:rFonts w:cs="B Nazanin" w:hint="cs"/>
          <w:sz w:val="28"/>
          <w:szCs w:val="28"/>
          <w:rtl/>
        </w:rPr>
        <w:t xml:space="preserve"> </w:t>
      </w:r>
    </w:p>
    <w:p w:rsidR="00D35D48" w:rsidRDefault="00D35D48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ثانیا</w:t>
      </w:r>
      <w:r w:rsidR="00E45CA4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بزرگان و اصحاب امامیه به نقل صدوق اعتماد کرده اند مانند ابو منصور احمد بن علی بن ابی طالب و مانن</w:t>
      </w:r>
      <w:r w:rsidR="00E45CA4">
        <w:rPr>
          <w:rFonts w:cs="B Nazanin" w:hint="cs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 xml:space="preserve"> قطب الدین راوندی و ابن شهر آشوب و محقق ثانی و شیخ علی کرکی و باقی آن سی و یک نفر </w:t>
      </w:r>
    </w:p>
    <w:p w:rsidR="0075639E" w:rsidRDefault="00753443">
      <w:pPr>
        <w:rPr>
          <w:rFonts w:cs="B Nazanin"/>
          <w:sz w:val="28"/>
          <w:szCs w:val="28"/>
          <w:rtl/>
        </w:rPr>
      </w:pPr>
      <w:r w:rsidRPr="00B521C6">
        <w:rPr>
          <w:rFonts w:cs="B Nazanin" w:hint="cs"/>
          <w:b/>
          <w:bCs/>
          <w:sz w:val="28"/>
          <w:szCs w:val="28"/>
          <w:rtl/>
        </w:rPr>
        <w:t>ثالثا</w:t>
      </w:r>
      <w:r w:rsidR="00E45CA4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اول کسی که محمد بن قا</w:t>
      </w:r>
      <w:r w:rsidR="00F22ABF">
        <w:rPr>
          <w:rFonts w:cs="B Nazanin" w:hint="cs"/>
          <w:sz w:val="28"/>
          <w:szCs w:val="28"/>
          <w:rtl/>
        </w:rPr>
        <w:t>سم استر آبادی را جرح کرده است غض</w:t>
      </w:r>
      <w:r>
        <w:rPr>
          <w:rFonts w:cs="B Nazanin" w:hint="cs"/>
          <w:sz w:val="28"/>
          <w:szCs w:val="28"/>
          <w:rtl/>
        </w:rPr>
        <w:t>ائری در متاب الضعفاء است و علامه حلیّ در رجال خود خلاصه</w:t>
      </w:r>
      <w:r w:rsidR="006D0E07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 الاقوال عین همان بیان غزائری را نوشت</w:t>
      </w:r>
      <w:r w:rsidR="00E45CA4">
        <w:rPr>
          <w:rFonts w:cs="B Nazanin" w:hint="cs"/>
          <w:sz w:val="28"/>
          <w:szCs w:val="28"/>
          <w:rtl/>
        </w:rPr>
        <w:t>ه است و آن</w:t>
      </w:r>
      <w:r>
        <w:rPr>
          <w:rFonts w:cs="B Nazanin" w:hint="cs"/>
          <w:sz w:val="28"/>
          <w:szCs w:val="28"/>
          <w:rtl/>
        </w:rPr>
        <w:t xml:space="preserve"> بیان این است : یرویه من رجلین مجهولین احدهما یوسف بن محمد و علی بن محمد بن یسار </w:t>
      </w:r>
      <w:r w:rsidR="00F22ABF">
        <w:rPr>
          <w:rFonts w:cs="B Nazanin" w:hint="cs"/>
          <w:sz w:val="28"/>
          <w:szCs w:val="28"/>
          <w:rtl/>
        </w:rPr>
        <w:t>. ابن غضا</w:t>
      </w:r>
      <w:r w:rsidR="0075639E">
        <w:rPr>
          <w:rFonts w:cs="B Nazanin" w:hint="cs"/>
          <w:sz w:val="28"/>
          <w:szCs w:val="28"/>
          <w:rtl/>
        </w:rPr>
        <w:t>ئری توثیق ندارد بلک</w:t>
      </w:r>
      <w:r w:rsidR="006D0E07">
        <w:rPr>
          <w:rFonts w:cs="B Nazanin" w:hint="cs"/>
          <w:sz w:val="28"/>
          <w:szCs w:val="28"/>
          <w:rtl/>
        </w:rPr>
        <w:t>ه خود ابن غض</w:t>
      </w:r>
      <w:r w:rsidR="00520B04">
        <w:rPr>
          <w:rFonts w:cs="B Nazanin" w:hint="cs"/>
          <w:sz w:val="28"/>
          <w:szCs w:val="28"/>
          <w:rtl/>
        </w:rPr>
        <w:t xml:space="preserve">ائری را </w:t>
      </w:r>
      <w:r w:rsidR="0075639E">
        <w:rPr>
          <w:rFonts w:cs="B Nazanin" w:hint="cs"/>
          <w:sz w:val="28"/>
          <w:szCs w:val="28"/>
          <w:rtl/>
        </w:rPr>
        <w:t>ب</w:t>
      </w:r>
      <w:r w:rsidR="00520B04">
        <w:rPr>
          <w:rFonts w:cs="B Nazanin" w:hint="cs"/>
          <w:sz w:val="28"/>
          <w:szCs w:val="28"/>
          <w:rtl/>
        </w:rPr>
        <w:t>زرگان تضعیف کرده اند</w:t>
      </w:r>
      <w:r w:rsidR="006D0E07">
        <w:rPr>
          <w:rFonts w:cs="B Nazanin" w:hint="cs"/>
          <w:sz w:val="28"/>
          <w:szCs w:val="28"/>
          <w:rtl/>
        </w:rPr>
        <w:t xml:space="preserve"> و لذا گفته اند تضعیف های ابن غض</w:t>
      </w:r>
      <w:r w:rsidR="00520B04">
        <w:rPr>
          <w:rFonts w:cs="B Nazanin" w:hint="cs"/>
          <w:sz w:val="28"/>
          <w:szCs w:val="28"/>
          <w:rtl/>
        </w:rPr>
        <w:t>ائری قابل اعتماد نیست</w:t>
      </w:r>
      <w:r w:rsidR="0075639E">
        <w:rPr>
          <w:rFonts w:cs="B Nazanin" w:hint="cs"/>
          <w:sz w:val="28"/>
          <w:szCs w:val="28"/>
          <w:rtl/>
        </w:rPr>
        <w:t>.</w:t>
      </w:r>
    </w:p>
    <w:p w:rsidR="00753443" w:rsidRDefault="00520B04" w:rsidP="0075639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مرحوم مامقانی در رجالش این عبارت را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نویسد </w:t>
      </w:r>
      <w:r w:rsidR="00497F80">
        <w:rPr>
          <w:rFonts w:cs="B Nazanin" w:hint="cs"/>
          <w:sz w:val="28"/>
          <w:szCs w:val="28"/>
          <w:rtl/>
        </w:rPr>
        <w:t>و تقریبا ده وجه در ردع تضعیفات محقق داماد و ابن غزائری و علامه حلیّ ذکر می</w:t>
      </w:r>
      <w:r w:rsidR="00497F80">
        <w:rPr>
          <w:rFonts w:cs="B Nazanin"/>
          <w:sz w:val="28"/>
          <w:szCs w:val="28"/>
          <w:rtl/>
        </w:rPr>
        <w:softHyphen/>
      </w:r>
      <w:r w:rsidR="00497F80">
        <w:rPr>
          <w:rFonts w:cs="B Nazanin" w:hint="cs"/>
          <w:sz w:val="28"/>
          <w:szCs w:val="28"/>
          <w:rtl/>
        </w:rPr>
        <w:t>کند</w:t>
      </w:r>
      <w:r w:rsidR="0075639E">
        <w:rPr>
          <w:rStyle w:val="a5"/>
          <w:rFonts w:cs="B Nazanin"/>
          <w:sz w:val="28"/>
          <w:szCs w:val="28"/>
          <w:rtl/>
        </w:rPr>
        <w:footnoteReference w:id="1"/>
      </w:r>
      <w:r w:rsidR="0075639E">
        <w:rPr>
          <w:rFonts w:cs="B Nazanin" w:hint="cs"/>
          <w:sz w:val="28"/>
          <w:szCs w:val="28"/>
          <w:rtl/>
        </w:rPr>
        <w:t>.</w:t>
      </w:r>
      <w:r w:rsidR="00497F80">
        <w:rPr>
          <w:rFonts w:cs="B Nazanin" w:hint="cs"/>
          <w:sz w:val="28"/>
          <w:szCs w:val="28"/>
          <w:rtl/>
        </w:rPr>
        <w:t xml:space="preserve"> </w:t>
      </w:r>
    </w:p>
    <w:p w:rsidR="00E325E3" w:rsidRDefault="00E325E3">
      <w:pPr>
        <w:rPr>
          <w:rFonts w:cs="B Nazanin"/>
          <w:sz w:val="28"/>
          <w:szCs w:val="28"/>
          <w:rtl/>
        </w:rPr>
      </w:pPr>
      <w:r w:rsidRPr="0075639E">
        <w:rPr>
          <w:rFonts w:cs="B Nazanin" w:hint="cs"/>
          <w:b/>
          <w:bCs/>
          <w:sz w:val="28"/>
          <w:szCs w:val="28"/>
          <w:rtl/>
        </w:rPr>
        <w:t>رابعاً</w:t>
      </w:r>
      <w:r>
        <w:rPr>
          <w:rFonts w:cs="B Nazanin" w:hint="cs"/>
          <w:sz w:val="28"/>
          <w:szCs w:val="28"/>
          <w:rtl/>
        </w:rPr>
        <w:t xml:space="preserve"> یکی از مشایخ صدوق احمد بن محمد بن خالد برقی است او در قرن سوم می</w:t>
      </w:r>
      <w:r>
        <w:rPr>
          <w:rFonts w:cs="B Nazanin"/>
          <w:sz w:val="28"/>
          <w:szCs w:val="28"/>
          <w:rtl/>
        </w:rPr>
        <w:softHyphen/>
      </w:r>
      <w:r w:rsidR="006D0E07">
        <w:rPr>
          <w:rFonts w:cs="B Nazanin" w:hint="cs"/>
          <w:sz w:val="28"/>
          <w:szCs w:val="28"/>
          <w:rtl/>
        </w:rPr>
        <w:t>زیسته و از راویان بزرگ و اص</w:t>
      </w:r>
      <w:r w:rsidR="000619BD">
        <w:rPr>
          <w:rFonts w:cs="B Nazanin" w:hint="cs"/>
          <w:sz w:val="28"/>
          <w:szCs w:val="28"/>
          <w:rtl/>
        </w:rPr>
        <w:t xml:space="preserve">حا </w:t>
      </w:r>
      <w:r>
        <w:rPr>
          <w:rFonts w:cs="B Nazanin" w:hint="cs"/>
          <w:sz w:val="28"/>
          <w:szCs w:val="28"/>
          <w:rtl/>
        </w:rPr>
        <w:t>ب امام حسن</w:t>
      </w:r>
      <w:r w:rsidR="000619BD">
        <w:rPr>
          <w:rFonts w:cs="B Nazanin" w:hint="cs"/>
          <w:sz w:val="28"/>
          <w:szCs w:val="28"/>
          <w:rtl/>
        </w:rPr>
        <w:t xml:space="preserve"> عسگری</w:t>
      </w:r>
      <w:r>
        <w:rPr>
          <w:rFonts w:cs="B Nazanin" w:hint="cs"/>
          <w:sz w:val="28"/>
          <w:szCs w:val="28"/>
          <w:rtl/>
        </w:rPr>
        <w:t xml:space="preserve"> ع بود</w:t>
      </w:r>
      <w:r w:rsidR="00545459">
        <w:rPr>
          <w:rFonts w:cs="B Nazanin" w:hint="cs"/>
          <w:sz w:val="28"/>
          <w:szCs w:val="28"/>
          <w:rtl/>
        </w:rPr>
        <w:t xml:space="preserve">ه است </w:t>
      </w:r>
      <w:r>
        <w:rPr>
          <w:rFonts w:cs="B Nazanin" w:hint="cs"/>
          <w:sz w:val="28"/>
          <w:szCs w:val="28"/>
          <w:rtl/>
        </w:rPr>
        <w:t xml:space="preserve"> ایشان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نویسد</w:t>
      </w:r>
      <w:r w:rsidR="000619BD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تفسیر امام ابی محمد الحسن العسگری فهو </w:t>
      </w:r>
      <w:r>
        <w:rPr>
          <w:rFonts w:cs="B Nazanin" w:hint="cs"/>
          <w:sz w:val="28"/>
          <w:szCs w:val="28"/>
          <w:rtl/>
        </w:rPr>
        <w:lastRenderedPageBreak/>
        <w:t>معتبر عندنا معتمد علیه اتفاقا این تفسیر از دو نفر نقل شد یکی از برقی و دیگری از محمد بن قاسم استر آبادی لابد هر دو نفر در جلسه حاضر بوده اند</w:t>
      </w:r>
      <w:r w:rsidR="00545459">
        <w:rPr>
          <w:rFonts w:cs="B Nazanin" w:hint="cs"/>
          <w:sz w:val="28"/>
          <w:szCs w:val="28"/>
          <w:rtl/>
        </w:rPr>
        <w:t>و امام بر این دو املاء کرده است.</w:t>
      </w:r>
    </w:p>
    <w:p w:rsidR="006D602B" w:rsidRDefault="006D602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لذا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این تفسیر را کنار گذاشت </w:t>
      </w:r>
    </w:p>
    <w:p w:rsidR="00B13379" w:rsidRPr="00545459" w:rsidRDefault="00B13379">
      <w:pPr>
        <w:rPr>
          <w:rFonts w:cs="B Nazanin"/>
          <w:b/>
          <w:bCs/>
          <w:sz w:val="28"/>
          <w:szCs w:val="28"/>
          <w:rtl/>
        </w:rPr>
      </w:pPr>
      <w:r w:rsidRPr="00545459">
        <w:rPr>
          <w:rFonts w:cs="B Nazanin" w:hint="cs"/>
          <w:b/>
          <w:bCs/>
          <w:sz w:val="28"/>
          <w:szCs w:val="28"/>
          <w:rtl/>
        </w:rPr>
        <w:t xml:space="preserve">اما اشکال دلالی </w:t>
      </w:r>
    </w:p>
    <w:p w:rsidR="00B13379" w:rsidRDefault="00B1337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مرحوم خوئی</w:t>
      </w:r>
      <w:r w:rsidR="00BC2F82">
        <w:rPr>
          <w:rStyle w:val="a5"/>
          <w:rFonts w:cs="B Nazanin"/>
          <w:sz w:val="28"/>
          <w:szCs w:val="28"/>
          <w:rtl/>
        </w:rPr>
        <w:footnoteReference w:id="2"/>
      </w:r>
      <w:r>
        <w:rPr>
          <w:rFonts w:cs="B Nazanin" w:hint="cs"/>
          <w:sz w:val="28"/>
          <w:szCs w:val="28"/>
          <w:rtl/>
        </w:rPr>
        <w:t xml:space="preserve"> فرمودند حدیث می</w:t>
      </w:r>
      <w:r>
        <w:rPr>
          <w:rFonts w:cs="B Nazanin"/>
          <w:sz w:val="28"/>
          <w:szCs w:val="28"/>
          <w:rtl/>
        </w:rPr>
        <w:softHyphen/>
      </w:r>
      <w:r w:rsidR="00F4715B">
        <w:rPr>
          <w:rFonts w:cs="B Nazanin" w:hint="cs"/>
          <w:sz w:val="28"/>
          <w:szCs w:val="28"/>
          <w:rtl/>
        </w:rPr>
        <w:t>خواهد</w:t>
      </w:r>
      <w:r w:rsidR="000619BD">
        <w:rPr>
          <w:rFonts w:cs="B Nazanin" w:hint="cs"/>
          <w:sz w:val="28"/>
          <w:szCs w:val="28"/>
          <w:rtl/>
        </w:rPr>
        <w:t xml:space="preserve"> بین عوام یهود و شیعه فرق بگذ</w:t>
      </w:r>
      <w:r>
        <w:rPr>
          <w:rFonts w:cs="B Nazanin" w:hint="cs"/>
          <w:sz w:val="28"/>
          <w:szCs w:val="28"/>
          <w:rtl/>
        </w:rPr>
        <w:t>ارد زیرا عوام یهود رأی فاسق را قبول دارند اما عوام شیعه حرف هر کسی را قبول ندارند لذا این حد</w:t>
      </w:r>
      <w:r w:rsidR="000A1AE7">
        <w:rPr>
          <w:rFonts w:cs="B Nazanin" w:hint="cs"/>
          <w:sz w:val="28"/>
          <w:szCs w:val="28"/>
          <w:rtl/>
        </w:rPr>
        <w:t>یث دلالت بر شرطیَّت عدالت ندارد.</w:t>
      </w:r>
    </w:p>
    <w:p w:rsidR="000A1AE7" w:rsidRDefault="00F4715B">
      <w:pPr>
        <w:rPr>
          <w:rFonts w:cs="B Nazanin"/>
          <w:sz w:val="28"/>
          <w:szCs w:val="28"/>
          <w:rtl/>
        </w:rPr>
      </w:pPr>
      <w:r w:rsidRPr="00F4715B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</w:t>
      </w:r>
      <w:r w:rsidR="000A1AE7">
        <w:rPr>
          <w:rFonts w:cs="B Nazanin" w:hint="cs"/>
          <w:sz w:val="28"/>
          <w:szCs w:val="28"/>
          <w:rtl/>
        </w:rPr>
        <w:t>به نظر ما اگر صدر حدیث اشاره به مطلبی باشد و ذیل آن به صورت کبری کلی بیان شود خدشه ای در ذیل حدیث وارد نمی</w:t>
      </w:r>
      <w:r w:rsidR="000A1AE7">
        <w:rPr>
          <w:rFonts w:cs="B Nazanin"/>
          <w:sz w:val="28"/>
          <w:szCs w:val="28"/>
          <w:rtl/>
        </w:rPr>
        <w:softHyphen/>
      </w:r>
      <w:r w:rsidR="000A1AE7">
        <w:rPr>
          <w:rFonts w:cs="B Nazanin" w:hint="cs"/>
          <w:sz w:val="28"/>
          <w:szCs w:val="28"/>
          <w:rtl/>
        </w:rPr>
        <w:t xml:space="preserve">شود زیرا ذیل حدیث کلی است که فرمود </w:t>
      </w:r>
      <w:r w:rsidR="00F863AE">
        <w:rPr>
          <w:rFonts w:cs="B Nazanin" w:hint="cs"/>
          <w:b/>
          <w:bCs/>
          <w:sz w:val="28"/>
          <w:szCs w:val="28"/>
          <w:rtl/>
        </w:rPr>
        <w:t>فأ</w:t>
      </w:r>
      <w:r w:rsidR="000A1AE7" w:rsidRPr="00F863AE">
        <w:rPr>
          <w:rFonts w:cs="B Nazanin" w:hint="cs"/>
          <w:b/>
          <w:bCs/>
          <w:sz w:val="28"/>
          <w:szCs w:val="28"/>
          <w:rtl/>
        </w:rPr>
        <w:t xml:space="preserve">ما من کان من الفقها صائنا لنفسه </w:t>
      </w:r>
      <w:r w:rsidR="000A1AE7">
        <w:rPr>
          <w:rFonts w:cs="B Nazanin" w:hint="cs"/>
          <w:sz w:val="28"/>
          <w:szCs w:val="28"/>
          <w:rtl/>
        </w:rPr>
        <w:t>... این کبر</w:t>
      </w:r>
      <w:r w:rsidR="00F863AE">
        <w:rPr>
          <w:rFonts w:cs="B Nazanin" w:hint="cs"/>
          <w:sz w:val="28"/>
          <w:szCs w:val="28"/>
          <w:rtl/>
        </w:rPr>
        <w:t>ی دالّ</w:t>
      </w:r>
      <w:r w:rsidR="007373F3">
        <w:rPr>
          <w:rFonts w:cs="B Nazanin" w:hint="cs"/>
          <w:sz w:val="28"/>
          <w:szCs w:val="28"/>
          <w:rtl/>
        </w:rPr>
        <w:t xml:space="preserve"> بر این است که مقلِّد فاسق نباشید</w:t>
      </w:r>
      <w:r w:rsidR="000A1AE7">
        <w:rPr>
          <w:rFonts w:cs="B Nazanin" w:hint="cs"/>
          <w:sz w:val="28"/>
          <w:szCs w:val="28"/>
          <w:rtl/>
        </w:rPr>
        <w:t xml:space="preserve"> و تقلید از فقیه عادل کنید </w:t>
      </w:r>
      <w:r w:rsidR="00076A0C">
        <w:rPr>
          <w:rFonts w:cs="B Nazanin" w:hint="cs"/>
          <w:sz w:val="28"/>
          <w:szCs w:val="28"/>
          <w:rtl/>
        </w:rPr>
        <w:t>چنانکه در حدیث لا تنقض الیقین بالشک صدر حدیث</w:t>
      </w:r>
      <w:r w:rsidR="007373F3">
        <w:rPr>
          <w:rFonts w:cs="B Nazanin" w:hint="cs"/>
          <w:sz w:val="28"/>
          <w:szCs w:val="28"/>
          <w:rtl/>
        </w:rPr>
        <w:t xml:space="preserve"> مربوط به این است که آ</w:t>
      </w:r>
      <w:r w:rsidR="00076A0C">
        <w:rPr>
          <w:rFonts w:cs="B Nazanin" w:hint="cs"/>
          <w:sz w:val="28"/>
          <w:szCs w:val="28"/>
          <w:rtl/>
        </w:rPr>
        <w:t xml:space="preserve">یا خواب سبک موجب بطلان وضوء است </w:t>
      </w:r>
      <w:r w:rsidR="007373F3">
        <w:rPr>
          <w:rFonts w:cs="B Nazanin" w:hint="cs"/>
          <w:sz w:val="28"/>
          <w:szCs w:val="28"/>
          <w:rtl/>
        </w:rPr>
        <w:t>یا خیر؟</w:t>
      </w:r>
      <w:r w:rsidR="00076A0C">
        <w:rPr>
          <w:rFonts w:cs="B Nazanin" w:hint="cs"/>
          <w:sz w:val="28"/>
          <w:szCs w:val="28"/>
          <w:rtl/>
        </w:rPr>
        <w:t>و لکن ذیل</w:t>
      </w:r>
      <w:r w:rsidR="00344FFA">
        <w:rPr>
          <w:rFonts w:cs="B Nazanin" w:hint="cs"/>
          <w:sz w:val="28"/>
          <w:szCs w:val="28"/>
          <w:rtl/>
        </w:rPr>
        <w:t xml:space="preserve"> حدیث کبری کلی استصحاب است علمای اصول</w:t>
      </w:r>
      <w:r w:rsidR="00076A0C">
        <w:rPr>
          <w:rFonts w:cs="B Nazanin" w:hint="cs"/>
          <w:sz w:val="28"/>
          <w:szCs w:val="28"/>
          <w:rtl/>
        </w:rPr>
        <w:t xml:space="preserve"> صدر را عامل خلل در دلالت ذیل نگرفته اند </w:t>
      </w:r>
    </w:p>
    <w:p w:rsidR="001B18BD" w:rsidRPr="00264A83" w:rsidRDefault="001B18BD" w:rsidP="00264A83">
      <w:pPr>
        <w:pStyle w:val="a6"/>
        <w:bidi/>
        <w:rPr>
          <w:rFonts w:ascii="Noor_Titr" w:hAnsi="Noor_Titr"/>
          <w:color w:val="000000"/>
          <w:sz w:val="2"/>
          <w:szCs w:val="2"/>
          <w:rtl/>
        </w:rPr>
      </w:pPr>
      <w:r>
        <w:rPr>
          <w:rFonts w:cs="B Nazanin" w:hint="cs"/>
          <w:sz w:val="28"/>
          <w:szCs w:val="28"/>
          <w:rtl/>
        </w:rPr>
        <w:t xml:space="preserve">از این جا </w:t>
      </w:r>
      <w:r w:rsidR="007373F3">
        <w:rPr>
          <w:rFonts w:cs="B Nazanin" w:hint="cs"/>
          <w:sz w:val="28"/>
          <w:szCs w:val="28"/>
          <w:rtl/>
        </w:rPr>
        <w:t xml:space="preserve">جواب </w:t>
      </w:r>
      <w:r w:rsidR="00264A83">
        <w:rPr>
          <w:rFonts w:cs="B Nazanin" w:hint="cs"/>
          <w:sz w:val="28"/>
          <w:szCs w:val="28"/>
          <w:rtl/>
        </w:rPr>
        <w:t>اشکال</w:t>
      </w:r>
      <w:r>
        <w:rPr>
          <w:rFonts w:cs="B Nazanin" w:hint="cs"/>
          <w:sz w:val="28"/>
          <w:szCs w:val="28"/>
          <w:rtl/>
        </w:rPr>
        <w:t xml:space="preserve"> مرحوم حکیم هم روشن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="00264A83">
        <w:rPr>
          <w:rFonts w:cs="B Nazanin" w:hint="cs"/>
          <w:sz w:val="28"/>
          <w:szCs w:val="28"/>
          <w:rtl/>
        </w:rPr>
        <w:t xml:space="preserve"> که فرمود: </w:t>
      </w:r>
      <w:r>
        <w:rPr>
          <w:rFonts w:cs="B Nazanin" w:hint="cs"/>
          <w:sz w:val="28"/>
          <w:szCs w:val="28"/>
          <w:rtl/>
        </w:rPr>
        <w:t xml:space="preserve"> </w:t>
      </w:r>
      <w:r w:rsidR="00264A83">
        <w:rPr>
          <w:rFonts w:ascii="Noor_Titr" w:hAnsi="Noor_Titr" w:hint="cs"/>
          <w:color w:val="000000"/>
          <w:sz w:val="2"/>
          <w:szCs w:val="2"/>
          <w:rtl/>
        </w:rPr>
        <w:t xml:space="preserve"> </w:t>
      </w:r>
      <w:bookmarkStart w:id="0" w:name="_GoBack"/>
      <w:bookmarkEnd w:id="0"/>
      <w:r w:rsidR="00E61B62">
        <w:rPr>
          <w:rFonts w:ascii="Noor_Lotus" w:hAnsi="Noor_Lotus" w:cs="B Nazanin" w:hint="cs"/>
          <w:color w:val="000000"/>
          <w:sz w:val="28"/>
          <w:szCs w:val="28"/>
          <w:rtl/>
        </w:rPr>
        <w:t>((</w:t>
      </w:r>
      <w:r w:rsidR="00E61B62" w:rsidRPr="00E61B62">
        <w:rPr>
          <w:rFonts w:ascii="Noor_Lotus" w:hAnsi="Noor_Lotus" w:cs="B Nazanin" w:hint="cs"/>
          <w:color w:val="000000"/>
          <w:sz w:val="28"/>
          <w:szCs w:val="28"/>
          <w:rtl/>
        </w:rPr>
        <w:t>مع أن مورده أصول الدين التي لا يجوز فيها التقليد و لا يقبل فيها الخبر تعبداً، فلا بد من حمله على غير التقليد الذي هو محل الكلام</w:t>
      </w:r>
      <w:r w:rsidR="00E61B62">
        <w:rPr>
          <w:rStyle w:val="a5"/>
          <w:rFonts w:ascii="Noor_Titr" w:hAnsi="Noor_Titr" w:cs="B Nazanin"/>
          <w:color w:val="286564"/>
          <w:sz w:val="28"/>
          <w:szCs w:val="28"/>
          <w:rtl/>
        </w:rPr>
        <w:footnoteReference w:id="3"/>
      </w:r>
      <w:r w:rsidR="00E61B62">
        <w:rPr>
          <w:rFonts w:ascii="Noor_Titr" w:hAnsi="Noor_Titr" w:cs="B Nazanin" w:hint="cs"/>
          <w:color w:val="286564"/>
          <w:sz w:val="28"/>
          <w:szCs w:val="28"/>
          <w:rtl/>
        </w:rPr>
        <w:t>))</w:t>
      </w:r>
    </w:p>
    <w:p w:rsidR="001B18BD" w:rsidRPr="00FF6356" w:rsidRDefault="001B18BD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زیرا صدر حدیث در مورد اصول دین است اما ذیل آن عام است و تقلید فاسق را حرام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کند و هرگز صدر </w:t>
      </w:r>
      <w:r w:rsidR="00617E6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>ذیل را از دلالت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اندازد زیرا کلی و عام است مگر اینکه مخصِّص یا مقیِّ</w:t>
      </w:r>
      <w:r w:rsidR="00E92DA7">
        <w:rPr>
          <w:rFonts w:cs="B Nazanin" w:hint="cs"/>
          <w:sz w:val="28"/>
          <w:szCs w:val="28"/>
          <w:rtl/>
        </w:rPr>
        <w:t>دی</w:t>
      </w:r>
      <w:r>
        <w:rPr>
          <w:rFonts w:cs="B Nazanin" w:hint="cs"/>
          <w:sz w:val="28"/>
          <w:szCs w:val="28"/>
          <w:rtl/>
        </w:rPr>
        <w:t xml:space="preserve"> باشد. </w:t>
      </w:r>
    </w:p>
    <w:sectPr w:rsidR="001B18BD" w:rsidRPr="00FF6356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D6" w:rsidRDefault="00F025D6" w:rsidP="0075639E">
      <w:pPr>
        <w:spacing w:after="0" w:line="240" w:lineRule="auto"/>
      </w:pPr>
      <w:r>
        <w:separator/>
      </w:r>
    </w:p>
  </w:endnote>
  <w:endnote w:type="continuationSeparator" w:id="0">
    <w:p w:rsidR="00F025D6" w:rsidRDefault="00F025D6" w:rsidP="0075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panose1 w:val="02000700000000000000"/>
    <w:charset w:val="00"/>
    <w:family w:val="roman"/>
    <w:notTrueType/>
    <w:pitch w:val="default"/>
  </w:font>
  <w:font w:name="Noor_Lotus">
    <w:panose1 w:val="0200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D6" w:rsidRDefault="00F025D6" w:rsidP="0075639E">
      <w:pPr>
        <w:spacing w:after="0" w:line="240" w:lineRule="auto"/>
      </w:pPr>
      <w:r>
        <w:separator/>
      </w:r>
    </w:p>
  </w:footnote>
  <w:footnote w:type="continuationSeparator" w:id="0">
    <w:p w:rsidR="00F025D6" w:rsidRDefault="00F025D6" w:rsidP="0075639E">
      <w:pPr>
        <w:spacing w:after="0" w:line="240" w:lineRule="auto"/>
      </w:pPr>
      <w:r>
        <w:continuationSeparator/>
      </w:r>
    </w:p>
  </w:footnote>
  <w:footnote w:id="1">
    <w:p w:rsidR="0075639E" w:rsidRDefault="0075639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مستدرک جلد ۳ صفحه ۶۶۴</w:t>
      </w:r>
    </w:p>
  </w:footnote>
  <w:footnote w:id="2">
    <w:p w:rsidR="00BC2F82" w:rsidRPr="00BC2F82" w:rsidRDefault="00BC2F82">
      <w:pPr>
        <w:pStyle w:val="a3"/>
        <w:rPr>
          <w:rFonts w:cs="B Nazanin" w:hint="cs"/>
        </w:rPr>
      </w:pPr>
      <w:r w:rsidRPr="00BC2F82">
        <w:rPr>
          <w:rFonts w:cs="B Nazanin" w:hint="cs"/>
          <w:rtl/>
        </w:rPr>
        <w:t>۲-التنقیح جلد۱ صفحه ۲۲۲</w:t>
      </w:r>
    </w:p>
  </w:footnote>
  <w:footnote w:id="3">
    <w:p w:rsidR="00E61B62" w:rsidRDefault="00E61B62">
      <w:pPr>
        <w:pStyle w:val="a3"/>
        <w:rPr>
          <w:rFonts w:hint="cs"/>
          <w:rtl/>
        </w:rPr>
      </w:pPr>
      <w:r>
        <w:rPr>
          <w:rFonts w:hint="cs"/>
          <w:rtl/>
        </w:rPr>
        <w:t>۳-مستمسک جد ۱ صفحه ۴۳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5"/>
    <w:rsid w:val="000314BE"/>
    <w:rsid w:val="00047C5D"/>
    <w:rsid w:val="000619BD"/>
    <w:rsid w:val="00076A0C"/>
    <w:rsid w:val="000A1AE7"/>
    <w:rsid w:val="000A3879"/>
    <w:rsid w:val="000D38E1"/>
    <w:rsid w:val="001B18BD"/>
    <w:rsid w:val="002155DE"/>
    <w:rsid w:val="00264A83"/>
    <w:rsid w:val="00344FFA"/>
    <w:rsid w:val="004022D5"/>
    <w:rsid w:val="00414060"/>
    <w:rsid w:val="0045140E"/>
    <w:rsid w:val="00497F80"/>
    <w:rsid w:val="004F6D91"/>
    <w:rsid w:val="00516DDE"/>
    <w:rsid w:val="00520B04"/>
    <w:rsid w:val="00533BA7"/>
    <w:rsid w:val="00545459"/>
    <w:rsid w:val="005E7E25"/>
    <w:rsid w:val="00617E62"/>
    <w:rsid w:val="006813BB"/>
    <w:rsid w:val="006B07B0"/>
    <w:rsid w:val="006C5F0D"/>
    <w:rsid w:val="006D0E07"/>
    <w:rsid w:val="006D602B"/>
    <w:rsid w:val="006E627D"/>
    <w:rsid w:val="007373F3"/>
    <w:rsid w:val="00753443"/>
    <w:rsid w:val="0075639E"/>
    <w:rsid w:val="008E5126"/>
    <w:rsid w:val="00A3279C"/>
    <w:rsid w:val="00A724DF"/>
    <w:rsid w:val="00AA79BE"/>
    <w:rsid w:val="00B13379"/>
    <w:rsid w:val="00B521C6"/>
    <w:rsid w:val="00BC2F82"/>
    <w:rsid w:val="00C45C4E"/>
    <w:rsid w:val="00CC7346"/>
    <w:rsid w:val="00D06FCB"/>
    <w:rsid w:val="00D14CF3"/>
    <w:rsid w:val="00D2585B"/>
    <w:rsid w:val="00D35D48"/>
    <w:rsid w:val="00E325E3"/>
    <w:rsid w:val="00E45CA4"/>
    <w:rsid w:val="00E61B62"/>
    <w:rsid w:val="00E92DA7"/>
    <w:rsid w:val="00F025D6"/>
    <w:rsid w:val="00F1342A"/>
    <w:rsid w:val="00F22ABF"/>
    <w:rsid w:val="00F4715B"/>
    <w:rsid w:val="00F54816"/>
    <w:rsid w:val="00F80EDB"/>
    <w:rsid w:val="00F863AE"/>
    <w:rsid w:val="00FC76D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E2D07-F476-4509-877E-69D03E1A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639E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563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639E"/>
    <w:rPr>
      <w:vertAlign w:val="superscript"/>
    </w:rPr>
  </w:style>
  <w:style w:type="paragraph" w:styleId="a6">
    <w:name w:val="Normal (Web)"/>
    <w:basedOn w:val="a"/>
    <w:uiPriority w:val="99"/>
    <w:unhideWhenUsed/>
    <w:rsid w:val="00E61B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4AFC-5681-48B2-BC17-182ED048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9</cp:revision>
  <dcterms:created xsi:type="dcterms:W3CDTF">2016-03-02T06:48:00Z</dcterms:created>
  <dcterms:modified xsi:type="dcterms:W3CDTF">2016-04-02T07:34:00Z</dcterms:modified>
</cp:coreProperties>
</file>