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95" w:rsidRDefault="00142EE6">
      <w:pPr>
        <w:rPr>
          <w:rFonts w:cs="B Nazanin"/>
          <w:sz w:val="28"/>
          <w:szCs w:val="28"/>
        </w:rPr>
      </w:pPr>
      <w:r w:rsidRPr="00C747CE">
        <w:rPr>
          <w:rFonts w:cs="B Nazanin" w:hint="cs"/>
          <w:b/>
          <w:bCs/>
          <w:sz w:val="28"/>
          <w:szCs w:val="28"/>
          <w:rtl/>
        </w:rPr>
        <w:t>د:</w:t>
      </w:r>
      <w:r>
        <w:rPr>
          <w:rFonts w:cs="B Nazanin" w:hint="cs"/>
          <w:sz w:val="28"/>
          <w:szCs w:val="28"/>
          <w:rtl/>
        </w:rPr>
        <w:t xml:space="preserve"> رادع چهارمی که </w:t>
      </w:r>
      <w:r w:rsidR="00A958CB">
        <w:rPr>
          <w:rFonts w:cs="B Nazanin" w:hint="cs"/>
          <w:sz w:val="28"/>
          <w:szCs w:val="28"/>
          <w:rtl/>
        </w:rPr>
        <w:t>برای قول اول ذکر شده است</w:t>
      </w:r>
      <w:r w:rsidR="00196F4D">
        <w:rPr>
          <w:rFonts w:cs="B Nazanin" w:hint="cs"/>
          <w:sz w:val="28"/>
          <w:szCs w:val="28"/>
          <w:rtl/>
        </w:rPr>
        <w:t xml:space="preserve"> حدیث: </w:t>
      </w:r>
      <w:r w:rsidR="00196F4D" w:rsidRPr="00647E94">
        <w:rPr>
          <w:rFonts w:ascii="Noor_Lotus" w:hAnsi="Noor_Lotus" w:cs="B Nazanin" w:hint="cs"/>
          <w:color w:val="FF0000"/>
          <w:sz w:val="28"/>
          <w:szCs w:val="28"/>
          <w:rtl/>
        </w:rPr>
        <w:t>و انه رفع القلم عن الصبي حتى يحتلم</w:t>
      </w:r>
      <w:r w:rsidR="00667331">
        <w:rPr>
          <w:rStyle w:val="a6"/>
          <w:rFonts w:ascii="Noor_Lotus" w:hAnsi="Noor_Lotus" w:cs="B Nazanin"/>
          <w:color w:val="000000"/>
          <w:sz w:val="28"/>
          <w:szCs w:val="28"/>
          <w:rtl/>
        </w:rPr>
        <w:footnoteReference w:id="1"/>
      </w:r>
      <w:r w:rsidR="00196F4D">
        <w:rPr>
          <w:rFonts w:ascii="Noor_Lotus" w:hAnsi="Noor_Lotus" w:cs="B Nazanin" w:hint="cs"/>
          <w:color w:val="0032DC"/>
          <w:sz w:val="28"/>
          <w:szCs w:val="28"/>
          <w:rtl/>
        </w:rPr>
        <w:t>.</w:t>
      </w:r>
    </w:p>
    <w:p w:rsidR="00142EE6" w:rsidRDefault="00142EE6" w:rsidP="00647E94">
      <w:pPr>
        <w:rPr>
          <w:rFonts w:cs="B Nazanin"/>
          <w:sz w:val="28"/>
          <w:szCs w:val="28"/>
          <w:rtl/>
        </w:rPr>
      </w:pPr>
      <w:r w:rsidRPr="00C747CE">
        <w:rPr>
          <w:rFonts w:cs="B Nazanin" w:hint="cs"/>
          <w:b/>
          <w:bCs/>
          <w:sz w:val="28"/>
          <w:szCs w:val="28"/>
          <w:rtl/>
        </w:rPr>
        <w:t>تقریب استدلال:</w:t>
      </w:r>
      <w:r>
        <w:rPr>
          <w:rFonts w:cs="B Nazanin" w:hint="cs"/>
          <w:sz w:val="28"/>
          <w:szCs w:val="28"/>
          <w:rtl/>
        </w:rPr>
        <w:t xml:space="preserve"> وقتی تکلیف از </w:t>
      </w:r>
      <w:r w:rsidR="00647E94">
        <w:rPr>
          <w:rFonts w:cs="B Nazanin" w:hint="cs"/>
          <w:sz w:val="28"/>
          <w:szCs w:val="28"/>
          <w:rtl/>
        </w:rPr>
        <w:t>صبیّ بر داشته شد لازمه اش ای</w:t>
      </w:r>
      <w:r w:rsidR="00B24741">
        <w:rPr>
          <w:rFonts w:cs="B Nazanin" w:hint="cs"/>
          <w:sz w:val="28"/>
          <w:szCs w:val="28"/>
          <w:rtl/>
        </w:rPr>
        <w:t xml:space="preserve">ن </w:t>
      </w:r>
      <w:r w:rsidR="00647E94">
        <w:rPr>
          <w:rFonts w:cs="B Nazanin" w:hint="cs"/>
          <w:sz w:val="28"/>
          <w:szCs w:val="28"/>
          <w:rtl/>
        </w:rPr>
        <w:t>است که صبیّ صلاحیَّت برای تصدی إف</w:t>
      </w:r>
      <w:r w:rsidR="00B24741">
        <w:rPr>
          <w:rFonts w:cs="B Nazanin" w:hint="cs"/>
          <w:sz w:val="28"/>
          <w:szCs w:val="28"/>
          <w:rtl/>
        </w:rPr>
        <w:t>تاء را ندارد و او مکلَّف به فتوا دادن نیست</w:t>
      </w:r>
      <w:r w:rsidR="00647E94">
        <w:rPr>
          <w:rFonts w:cs="B Nazanin" w:hint="cs"/>
          <w:sz w:val="28"/>
          <w:szCs w:val="28"/>
          <w:rtl/>
        </w:rPr>
        <w:t>.</w:t>
      </w:r>
      <w:r w:rsidR="00B24741">
        <w:rPr>
          <w:rFonts w:cs="B Nazanin" w:hint="cs"/>
          <w:sz w:val="28"/>
          <w:szCs w:val="28"/>
          <w:rtl/>
        </w:rPr>
        <w:t xml:space="preserve"> </w:t>
      </w:r>
    </w:p>
    <w:p w:rsidR="00C747CE" w:rsidRDefault="00B24741">
      <w:pPr>
        <w:rPr>
          <w:rFonts w:cs="B Nazanin"/>
          <w:sz w:val="28"/>
          <w:szCs w:val="28"/>
          <w:rtl/>
        </w:rPr>
      </w:pPr>
      <w:r w:rsidRPr="00C747CE">
        <w:rPr>
          <w:rFonts w:cs="B Nazanin" w:hint="cs"/>
          <w:b/>
          <w:bCs/>
          <w:sz w:val="28"/>
          <w:szCs w:val="28"/>
          <w:rtl/>
        </w:rPr>
        <w:t>جواب</w:t>
      </w:r>
      <w:r w:rsidR="00C747CE" w:rsidRPr="00C747CE">
        <w:rPr>
          <w:rFonts w:cs="B Nazanin" w:hint="cs"/>
          <w:b/>
          <w:bCs/>
          <w:sz w:val="28"/>
          <w:szCs w:val="28"/>
          <w:rtl/>
        </w:rPr>
        <w:t>:</w:t>
      </w:r>
      <w:r w:rsidR="00C747CE">
        <w:rPr>
          <w:rFonts w:cs="B Nazanin" w:hint="cs"/>
          <w:sz w:val="28"/>
          <w:szCs w:val="28"/>
          <w:rtl/>
        </w:rPr>
        <w:t xml:space="preserve"> </w:t>
      </w:r>
    </w:p>
    <w:p w:rsidR="00B24741" w:rsidRDefault="00B24741">
      <w:pPr>
        <w:rPr>
          <w:rFonts w:cs="B Nazanin"/>
          <w:sz w:val="28"/>
          <w:szCs w:val="28"/>
          <w:rtl/>
        </w:rPr>
      </w:pPr>
      <w:r w:rsidRPr="00C747CE">
        <w:rPr>
          <w:rFonts w:cs="B Nazanin" w:hint="cs"/>
          <w:b/>
          <w:bCs/>
          <w:sz w:val="28"/>
          <w:szCs w:val="28"/>
          <w:rtl/>
        </w:rPr>
        <w:t xml:space="preserve"> اولا</w:t>
      </w:r>
      <w:r w:rsidR="00C747CE" w:rsidRPr="00C747CE">
        <w:rPr>
          <w:rFonts w:cs="B Nazanin" w:hint="cs"/>
          <w:b/>
          <w:bCs/>
          <w:sz w:val="28"/>
          <w:szCs w:val="28"/>
          <w:rtl/>
        </w:rPr>
        <w:t>ً</w:t>
      </w:r>
      <w:r w:rsidR="00647E94">
        <w:rPr>
          <w:rFonts w:cs="B Nazanin" w:hint="cs"/>
          <w:sz w:val="28"/>
          <w:szCs w:val="28"/>
          <w:rtl/>
        </w:rPr>
        <w:t xml:space="preserve"> رفع قلم نسبت به مواخذه</w:t>
      </w:r>
      <w:r>
        <w:rPr>
          <w:rFonts w:cs="B Nazanin" w:hint="cs"/>
          <w:sz w:val="28"/>
          <w:szCs w:val="28"/>
          <w:rtl/>
        </w:rPr>
        <w:t xml:space="preserve"> است یعنی صبی</w:t>
      </w:r>
      <w:r w:rsidR="00647E94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نسبت به افعال و تروک مواخذه ندارد زیرا برای او گناه محسوب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لذا ربط</w:t>
      </w:r>
      <w:r w:rsidR="00647E94">
        <w:rPr>
          <w:rFonts w:cs="B Nazanin" w:hint="cs"/>
          <w:sz w:val="28"/>
          <w:szCs w:val="28"/>
          <w:rtl/>
        </w:rPr>
        <w:t>ی به مسأله اجتهاد و تقلید ندارد.</w:t>
      </w:r>
    </w:p>
    <w:p w:rsidR="00386EEC" w:rsidRDefault="00C747CE">
      <w:pPr>
        <w:rPr>
          <w:rFonts w:cs="B Nazanin" w:hint="cs"/>
          <w:sz w:val="28"/>
          <w:szCs w:val="28"/>
          <w:rtl/>
        </w:rPr>
      </w:pPr>
      <w:r w:rsidRPr="00C747CE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E55DEF">
        <w:rPr>
          <w:rFonts w:cs="B Nazanin" w:hint="cs"/>
          <w:sz w:val="28"/>
          <w:szCs w:val="28"/>
          <w:rtl/>
        </w:rPr>
        <w:t>قلم یعنی تکلیف و مراد از قلم</w:t>
      </w:r>
      <w:r w:rsidR="00647E94">
        <w:rPr>
          <w:rFonts w:cs="B Nazanin" w:hint="cs"/>
          <w:sz w:val="28"/>
          <w:szCs w:val="28"/>
          <w:rtl/>
        </w:rPr>
        <w:t>،</w:t>
      </w:r>
      <w:r w:rsidR="00E55DEF">
        <w:rPr>
          <w:rFonts w:cs="B Nazanin" w:hint="cs"/>
          <w:sz w:val="28"/>
          <w:szCs w:val="28"/>
          <w:rtl/>
        </w:rPr>
        <w:t xml:space="preserve"> قلم الزامات است یعنی نمی</w:t>
      </w:r>
      <w:r w:rsidR="00E55DEF">
        <w:rPr>
          <w:rFonts w:cs="B Nazanin"/>
          <w:sz w:val="28"/>
          <w:szCs w:val="28"/>
          <w:rtl/>
        </w:rPr>
        <w:softHyphen/>
      </w:r>
      <w:r w:rsidR="00E55DEF">
        <w:rPr>
          <w:rFonts w:cs="B Nazanin" w:hint="cs"/>
          <w:sz w:val="28"/>
          <w:szCs w:val="28"/>
          <w:rtl/>
        </w:rPr>
        <w:t>توان بر صبی</w:t>
      </w:r>
      <w:r w:rsidR="00386EEC">
        <w:rPr>
          <w:rFonts w:cs="B Nazanin" w:hint="cs"/>
          <w:sz w:val="28"/>
          <w:szCs w:val="28"/>
          <w:rtl/>
        </w:rPr>
        <w:t>ّ الزام کرد و او را مجبور به تکلیف کرد مثلا نمی</w:t>
      </w:r>
      <w:r w:rsidR="00386EEC">
        <w:rPr>
          <w:rFonts w:cs="B Nazanin"/>
          <w:sz w:val="28"/>
          <w:szCs w:val="28"/>
          <w:rtl/>
        </w:rPr>
        <w:softHyphen/>
      </w:r>
      <w:r w:rsidR="00386EEC">
        <w:rPr>
          <w:rFonts w:cs="B Nazanin" w:hint="cs"/>
          <w:sz w:val="28"/>
          <w:szCs w:val="28"/>
          <w:rtl/>
        </w:rPr>
        <w:t>شود او را</w:t>
      </w:r>
      <w:r w:rsidR="00E55DEF">
        <w:rPr>
          <w:rFonts w:cs="B Nazanin" w:hint="cs"/>
          <w:sz w:val="28"/>
          <w:szCs w:val="28"/>
          <w:rtl/>
        </w:rPr>
        <w:t xml:space="preserve"> به نماز </w:t>
      </w:r>
      <w:r w:rsidR="00386EEC">
        <w:rPr>
          <w:rFonts w:cs="B Nazanin" w:hint="cs"/>
          <w:sz w:val="28"/>
          <w:szCs w:val="28"/>
          <w:rtl/>
        </w:rPr>
        <w:t xml:space="preserve">، </w:t>
      </w:r>
      <w:r w:rsidR="00E55DEF">
        <w:rPr>
          <w:rFonts w:cs="B Nazanin" w:hint="cs"/>
          <w:sz w:val="28"/>
          <w:szCs w:val="28"/>
          <w:rtl/>
        </w:rPr>
        <w:t>روزه</w:t>
      </w:r>
      <w:r w:rsidR="00386EEC">
        <w:rPr>
          <w:rFonts w:cs="B Nazanin" w:hint="cs"/>
          <w:sz w:val="28"/>
          <w:szCs w:val="28"/>
          <w:rtl/>
        </w:rPr>
        <w:t xml:space="preserve"> ، حج و لو اینکه مستطیع باشد أمر کرد.</w:t>
      </w:r>
    </w:p>
    <w:p w:rsidR="00B24741" w:rsidRDefault="00E55DE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لذا این حدیث الزامات را از صبی بر می</w:t>
      </w:r>
      <w:r>
        <w:rPr>
          <w:rFonts w:cs="B Nazanin"/>
          <w:sz w:val="28"/>
          <w:szCs w:val="28"/>
          <w:rtl/>
        </w:rPr>
        <w:softHyphen/>
      </w:r>
      <w:r w:rsidR="008D4DE6">
        <w:rPr>
          <w:rFonts w:cs="B Nazanin" w:hint="cs"/>
          <w:sz w:val="28"/>
          <w:szCs w:val="28"/>
          <w:rtl/>
        </w:rPr>
        <w:t>دارد اما</w:t>
      </w:r>
      <w:r>
        <w:rPr>
          <w:rFonts w:cs="B Nazanin" w:hint="cs"/>
          <w:sz w:val="28"/>
          <w:szCs w:val="28"/>
          <w:rtl/>
        </w:rPr>
        <w:t xml:space="preserve"> اگر صبی</w:t>
      </w:r>
      <w:r w:rsidR="008D4DE6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عبد مملوک را آزاد کرد ع</w:t>
      </w:r>
      <w:r w:rsidR="008D4DE6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تق واقع می</w:t>
      </w:r>
      <w:r>
        <w:rPr>
          <w:rFonts w:cs="B Nazanin"/>
          <w:sz w:val="28"/>
          <w:szCs w:val="28"/>
          <w:rtl/>
        </w:rPr>
        <w:softHyphen/>
      </w:r>
      <w:r w:rsidR="00C747CE">
        <w:rPr>
          <w:rFonts w:cs="B Nazanin" w:hint="cs"/>
          <w:sz w:val="28"/>
          <w:szCs w:val="28"/>
          <w:rtl/>
        </w:rPr>
        <w:t>شود یا قسمتی از مال</w:t>
      </w:r>
      <w:r w:rsidR="003A68DB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را وصیَّت کرد محق</w:t>
      </w:r>
      <w:r w:rsidR="003A68DB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یا نماز و روزه انجام داد عبادتش مشروعیَّت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</w:p>
    <w:p w:rsidR="00B22C8E" w:rsidRPr="00D67984" w:rsidRDefault="00B22C8E">
      <w:pPr>
        <w:rPr>
          <w:rFonts w:cs="B Nazanin"/>
          <w:color w:val="FF0000"/>
          <w:sz w:val="28"/>
          <w:szCs w:val="28"/>
          <w:rtl/>
        </w:rPr>
      </w:pPr>
      <w:r w:rsidRPr="008D4DE6">
        <w:rPr>
          <w:rFonts w:cs="B Nazanin" w:hint="cs"/>
          <w:b/>
          <w:bCs/>
          <w:sz w:val="28"/>
          <w:szCs w:val="28"/>
          <w:rtl/>
        </w:rPr>
        <w:t>ه:</w:t>
      </w:r>
      <w:r>
        <w:rPr>
          <w:rFonts w:cs="B Nazanin" w:hint="cs"/>
          <w:sz w:val="28"/>
          <w:szCs w:val="28"/>
          <w:rtl/>
        </w:rPr>
        <w:t xml:space="preserve"> </w:t>
      </w:r>
      <w:r w:rsidR="008D4DE6">
        <w:rPr>
          <w:rFonts w:cs="B Nazanin" w:hint="cs"/>
          <w:sz w:val="28"/>
          <w:szCs w:val="28"/>
          <w:rtl/>
        </w:rPr>
        <w:t xml:space="preserve">رادع پنجمی که ذکر شده است این روایت از امام </w:t>
      </w:r>
      <w:r w:rsidR="00D67984">
        <w:rPr>
          <w:rFonts w:cs="B Nazanin" w:hint="cs"/>
          <w:sz w:val="28"/>
          <w:szCs w:val="28"/>
          <w:rtl/>
        </w:rPr>
        <w:t xml:space="preserve">صادق علیه السلام است که فرمود: </w:t>
      </w:r>
      <w:r w:rsidRPr="00D67984">
        <w:rPr>
          <w:rFonts w:cs="B Nazanin" w:hint="cs"/>
          <w:color w:val="FF0000"/>
          <w:sz w:val="28"/>
          <w:szCs w:val="28"/>
          <w:rtl/>
        </w:rPr>
        <w:t>عمد الصبی و خطأه</w:t>
      </w:r>
      <w:r w:rsidR="00D67984" w:rsidRPr="00D67984">
        <w:rPr>
          <w:rFonts w:cs="B Nazanin" w:hint="cs"/>
          <w:color w:val="FF0000"/>
          <w:sz w:val="28"/>
          <w:szCs w:val="28"/>
          <w:rtl/>
        </w:rPr>
        <w:t>ُ</w:t>
      </w:r>
      <w:r w:rsidRPr="00D67984">
        <w:rPr>
          <w:rFonts w:cs="B Nazanin" w:hint="cs"/>
          <w:color w:val="FF0000"/>
          <w:sz w:val="28"/>
          <w:szCs w:val="28"/>
          <w:rtl/>
        </w:rPr>
        <w:t xml:space="preserve"> واحد</w:t>
      </w:r>
    </w:p>
    <w:p w:rsidR="00B22C8E" w:rsidRDefault="00B22C8E">
      <w:pPr>
        <w:rPr>
          <w:rFonts w:cs="B Nazanin"/>
          <w:sz w:val="28"/>
          <w:szCs w:val="28"/>
          <w:rtl/>
        </w:rPr>
      </w:pPr>
      <w:r w:rsidRPr="00D67984">
        <w:rPr>
          <w:rFonts w:cs="B Nazanin" w:hint="cs"/>
          <w:b/>
          <w:bCs/>
          <w:sz w:val="28"/>
          <w:szCs w:val="28"/>
          <w:rtl/>
        </w:rPr>
        <w:t>تقریب استدلال:</w:t>
      </w:r>
      <w:r>
        <w:rPr>
          <w:rFonts w:cs="B Nazanin" w:hint="cs"/>
          <w:sz w:val="28"/>
          <w:szCs w:val="28"/>
          <w:rtl/>
        </w:rPr>
        <w:t xml:space="preserve"> کل ما صدر عن الصبی فهو بحکم الخطأ فی الشریعه المقدسه بنا بر این </w:t>
      </w:r>
    </w:p>
    <w:p w:rsidR="00B22C8E" w:rsidRDefault="00B22C8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صبی هر گز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مرجع تقلید مردم شود زیرا کلیه فتاوای او در حکم خطاء است</w:t>
      </w:r>
      <w:r w:rsidR="002741F7">
        <w:rPr>
          <w:rFonts w:cs="B Nazanin" w:hint="cs"/>
          <w:sz w:val="28"/>
          <w:szCs w:val="28"/>
          <w:rtl/>
        </w:rPr>
        <w:t xml:space="preserve"> در نتیجه تقلید نا بالغ جائز نیست </w:t>
      </w:r>
    </w:p>
    <w:p w:rsidR="002741F7" w:rsidRDefault="002741F7">
      <w:pPr>
        <w:rPr>
          <w:rFonts w:cs="B Nazanin"/>
          <w:sz w:val="28"/>
          <w:szCs w:val="28"/>
          <w:rtl/>
        </w:rPr>
      </w:pPr>
      <w:r w:rsidRPr="00023524">
        <w:rPr>
          <w:rFonts w:cs="B Nazanin" w:hint="cs"/>
          <w:b/>
          <w:bCs/>
          <w:sz w:val="28"/>
          <w:szCs w:val="28"/>
          <w:rtl/>
        </w:rPr>
        <w:t>جواب:</w:t>
      </w:r>
      <w:r w:rsidR="00687C1E">
        <w:rPr>
          <w:rFonts w:cs="B Nazanin" w:hint="cs"/>
          <w:sz w:val="28"/>
          <w:szCs w:val="28"/>
          <w:rtl/>
        </w:rPr>
        <w:t xml:space="preserve"> تنزیل بر پایه اثر</w:t>
      </w:r>
      <w:r w:rsidR="0064789D">
        <w:rPr>
          <w:rFonts w:cs="B Nazanin" w:hint="cs"/>
          <w:sz w:val="28"/>
          <w:szCs w:val="28"/>
          <w:rtl/>
        </w:rPr>
        <w:t xml:space="preserve"> ً</w:t>
      </w:r>
      <w:r>
        <w:rPr>
          <w:rFonts w:cs="B Nazanin" w:hint="cs"/>
          <w:sz w:val="28"/>
          <w:szCs w:val="28"/>
          <w:rtl/>
        </w:rPr>
        <w:t>خاص است هرگز کبری کلی از تنزیلیّات استفاده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مثلا</w:t>
      </w:r>
      <w:r w:rsidR="0064789D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در حدیث دارد </w:t>
      </w:r>
      <w:r w:rsidRPr="0064789D">
        <w:rPr>
          <w:rFonts w:cs="B Nazanin" w:hint="cs"/>
          <w:color w:val="FF0000"/>
          <w:sz w:val="28"/>
          <w:szCs w:val="28"/>
          <w:rtl/>
        </w:rPr>
        <w:t>الطواف بالبیت صلاه</w:t>
      </w:r>
      <w:r w:rsidR="0064789D" w:rsidRPr="0064789D">
        <w:rPr>
          <w:rFonts w:cs="B Nazanin" w:hint="cs"/>
          <w:color w:val="FF0000"/>
          <w:sz w:val="28"/>
          <w:szCs w:val="28"/>
          <w:rtl/>
        </w:rPr>
        <w:t>ٌ</w:t>
      </w:r>
      <w:r w:rsidR="00AE3E26" w:rsidRPr="0064789D">
        <w:rPr>
          <w:rFonts w:cs="B Nazanin" w:hint="cs"/>
          <w:color w:val="FF0000"/>
          <w:sz w:val="28"/>
          <w:szCs w:val="28"/>
          <w:rtl/>
        </w:rPr>
        <w:t xml:space="preserve"> </w:t>
      </w:r>
      <w:r w:rsidR="00AE3E26">
        <w:rPr>
          <w:rFonts w:cs="B Nazanin" w:hint="cs"/>
          <w:sz w:val="28"/>
          <w:szCs w:val="28"/>
          <w:rtl/>
        </w:rPr>
        <w:t xml:space="preserve">این تنزیل به اعتبار </w:t>
      </w:r>
      <w:r w:rsidR="0064789D">
        <w:rPr>
          <w:rFonts w:cs="B Nazanin" w:hint="cs"/>
          <w:sz w:val="28"/>
          <w:szCs w:val="28"/>
          <w:rtl/>
        </w:rPr>
        <w:t>این است که همان آثاری که برای نماز است برای طواف هم می</w:t>
      </w:r>
      <w:r w:rsidR="0064789D">
        <w:rPr>
          <w:rFonts w:cs="B Nazanin"/>
          <w:sz w:val="28"/>
          <w:szCs w:val="28"/>
          <w:rtl/>
        </w:rPr>
        <w:softHyphen/>
      </w:r>
      <w:r w:rsidR="00E1547E">
        <w:rPr>
          <w:rFonts w:cs="B Nazanin" w:hint="cs"/>
          <w:sz w:val="28"/>
          <w:szCs w:val="28"/>
          <w:rtl/>
        </w:rPr>
        <w:t>باشد</w:t>
      </w:r>
      <w:r w:rsidR="00AE3E26">
        <w:rPr>
          <w:rFonts w:cs="B Nazanin" w:hint="cs"/>
          <w:sz w:val="28"/>
          <w:szCs w:val="28"/>
          <w:rtl/>
        </w:rPr>
        <w:t xml:space="preserve"> مثل اینکه نماز گزار و طواف کنند نباید م</w:t>
      </w:r>
      <w:r w:rsidR="00E1547E">
        <w:rPr>
          <w:rFonts w:cs="B Nazanin" w:hint="cs"/>
          <w:sz w:val="28"/>
          <w:szCs w:val="28"/>
          <w:rtl/>
        </w:rPr>
        <w:t>ُ</w:t>
      </w:r>
      <w:r w:rsidR="00AE3E26">
        <w:rPr>
          <w:rFonts w:cs="B Nazanin" w:hint="cs"/>
          <w:sz w:val="28"/>
          <w:szCs w:val="28"/>
          <w:rtl/>
        </w:rPr>
        <w:t>حدث به حدث اصغر و اکبر باشد اما نمی</w:t>
      </w:r>
      <w:r w:rsidR="00AE3E26">
        <w:rPr>
          <w:rFonts w:cs="B Nazanin"/>
          <w:sz w:val="28"/>
          <w:szCs w:val="28"/>
          <w:rtl/>
        </w:rPr>
        <w:softHyphen/>
      </w:r>
      <w:r w:rsidR="00AE3E26">
        <w:rPr>
          <w:rFonts w:cs="B Nazanin" w:hint="cs"/>
          <w:sz w:val="28"/>
          <w:szCs w:val="28"/>
          <w:rtl/>
        </w:rPr>
        <w:t>رساند که طواف مثل نماز از نظر اجزاء و شرائط است ( کلیَّت را نمی</w:t>
      </w:r>
      <w:r w:rsidR="00AE3E26">
        <w:rPr>
          <w:rFonts w:cs="B Nazanin"/>
          <w:sz w:val="28"/>
          <w:szCs w:val="28"/>
          <w:rtl/>
        </w:rPr>
        <w:softHyphen/>
      </w:r>
      <w:r w:rsidR="00AE3E26">
        <w:rPr>
          <w:rFonts w:cs="B Nazanin" w:hint="cs"/>
          <w:sz w:val="28"/>
          <w:szCs w:val="28"/>
          <w:rtl/>
        </w:rPr>
        <w:t xml:space="preserve">رساند </w:t>
      </w:r>
      <w:r w:rsidR="009910BA">
        <w:rPr>
          <w:rFonts w:cs="B Nazanin" w:hint="cs"/>
          <w:sz w:val="28"/>
          <w:szCs w:val="28"/>
          <w:rtl/>
        </w:rPr>
        <w:t>)</w:t>
      </w:r>
    </w:p>
    <w:p w:rsidR="00145834" w:rsidRDefault="00E1547E" w:rsidP="001C7B6D">
      <w:pPr>
        <w:pStyle w:val="a3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حدیث هم مراد </w:t>
      </w:r>
      <w:r w:rsidR="009910BA">
        <w:rPr>
          <w:rFonts w:cs="B Nazanin" w:hint="cs"/>
          <w:sz w:val="28"/>
          <w:szCs w:val="28"/>
          <w:rtl/>
        </w:rPr>
        <w:t>امام صادق</w:t>
      </w:r>
      <w:r>
        <w:rPr>
          <w:rFonts w:cs="B Nazanin" w:hint="cs"/>
          <w:sz w:val="28"/>
          <w:szCs w:val="28"/>
          <w:rtl/>
        </w:rPr>
        <w:t xml:space="preserve"> علیه السلام  این است که اگر بچ</w:t>
      </w:r>
      <w:r w:rsidR="009910BA">
        <w:rPr>
          <w:rFonts w:cs="B Nazanin" w:hint="cs"/>
          <w:sz w:val="28"/>
          <w:szCs w:val="28"/>
          <w:rtl/>
        </w:rPr>
        <w:t>ه ای جن</w:t>
      </w:r>
      <w:r>
        <w:rPr>
          <w:rFonts w:cs="B Nazanin" w:hint="cs"/>
          <w:sz w:val="28"/>
          <w:szCs w:val="28"/>
          <w:rtl/>
        </w:rPr>
        <w:t>ایتی کرد جنایت او را عمدی حساب ن</w:t>
      </w:r>
      <w:r w:rsidR="00145834">
        <w:rPr>
          <w:rFonts w:cs="B Nazanin" w:hint="cs"/>
          <w:sz w:val="28"/>
          <w:szCs w:val="28"/>
          <w:rtl/>
        </w:rPr>
        <w:t>کنید بلکه آن را در حکم خطأ حساب کنید لذا اگر کسی را به قتل برساند</w:t>
      </w:r>
      <w:r w:rsidR="009910BA">
        <w:rPr>
          <w:rFonts w:cs="B Nazanin" w:hint="cs"/>
          <w:sz w:val="28"/>
          <w:szCs w:val="28"/>
          <w:rtl/>
        </w:rPr>
        <w:t xml:space="preserve"> نباید قصاص شود بلکه</w:t>
      </w:r>
      <w:r w:rsidR="00145834">
        <w:rPr>
          <w:rFonts w:cs="B Nazanin" w:hint="cs"/>
          <w:sz w:val="28"/>
          <w:szCs w:val="28"/>
          <w:rtl/>
        </w:rPr>
        <w:t xml:space="preserve"> دیه او را عاقله پرداخت می</w:t>
      </w:r>
      <w:r w:rsidR="00145834">
        <w:rPr>
          <w:rFonts w:cs="B Nazanin"/>
          <w:sz w:val="28"/>
          <w:szCs w:val="28"/>
          <w:rtl/>
        </w:rPr>
        <w:softHyphen/>
      </w:r>
      <w:r w:rsidR="00145834">
        <w:rPr>
          <w:rFonts w:cs="B Nazanin" w:hint="cs"/>
          <w:sz w:val="28"/>
          <w:szCs w:val="28"/>
          <w:rtl/>
        </w:rPr>
        <w:t xml:space="preserve">کنند. </w:t>
      </w:r>
    </w:p>
    <w:p w:rsidR="00822CF0" w:rsidRDefault="009910BA" w:rsidP="00145834">
      <w:pPr>
        <w:pStyle w:val="a3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لذا در حدیث اسحاق بن عمار آمد</w:t>
      </w:r>
      <w:r w:rsidR="00D81586">
        <w:rPr>
          <w:rFonts w:cs="B Nazanin" w:hint="cs"/>
          <w:sz w:val="28"/>
          <w:szCs w:val="28"/>
          <w:rtl/>
        </w:rPr>
        <w:t>ه است:</w:t>
      </w:r>
      <w:r>
        <w:rPr>
          <w:rFonts w:cs="B Nazanin" w:hint="cs"/>
          <w:sz w:val="28"/>
          <w:szCs w:val="28"/>
          <w:rtl/>
        </w:rPr>
        <w:t xml:space="preserve"> </w:t>
      </w:r>
      <w:r w:rsidR="00AD4E49" w:rsidRPr="00822CF0">
        <w:rPr>
          <w:rFonts w:cs="B Nazanin" w:hint="cs"/>
          <w:color w:val="FF0000"/>
          <w:sz w:val="28"/>
          <w:szCs w:val="28"/>
          <w:rtl/>
        </w:rPr>
        <w:t>إنَّ علیا ع کان قول عمد الصبیان خطا ی</w:t>
      </w:r>
      <w:r w:rsidR="00822CF0" w:rsidRPr="00822CF0">
        <w:rPr>
          <w:rFonts w:cs="B Nazanin" w:hint="cs"/>
          <w:color w:val="FF0000"/>
          <w:sz w:val="28"/>
          <w:szCs w:val="28"/>
          <w:rtl/>
        </w:rPr>
        <w:t>ُ</w:t>
      </w:r>
      <w:r w:rsidR="00AD4E49" w:rsidRPr="00822CF0">
        <w:rPr>
          <w:rFonts w:cs="B Nazanin" w:hint="cs"/>
          <w:color w:val="FF0000"/>
          <w:sz w:val="28"/>
          <w:szCs w:val="28"/>
          <w:rtl/>
        </w:rPr>
        <w:t>حمل علی العاقله</w:t>
      </w:r>
      <w:r w:rsidR="00822CF0">
        <w:rPr>
          <w:rStyle w:val="a6"/>
          <w:rFonts w:cs="B Nazanin"/>
          <w:color w:val="FF0000"/>
          <w:sz w:val="28"/>
          <w:szCs w:val="28"/>
          <w:rtl/>
        </w:rPr>
        <w:footnoteReference w:id="2"/>
      </w:r>
      <w:r w:rsidR="00AD4E49" w:rsidRPr="00822CF0">
        <w:rPr>
          <w:rFonts w:cs="B Nazanin" w:hint="cs"/>
          <w:color w:val="FF0000"/>
          <w:sz w:val="28"/>
          <w:szCs w:val="28"/>
          <w:rtl/>
        </w:rPr>
        <w:t xml:space="preserve"> </w:t>
      </w:r>
    </w:p>
    <w:p w:rsidR="009910BA" w:rsidRDefault="00AD4E49" w:rsidP="00822CF0">
      <w:pPr>
        <w:pStyle w:val="a3"/>
        <w:bidi/>
        <w:rPr>
          <w:rFonts w:ascii="Aldhabi" w:hAnsi="Aldhabi" w:cs="B Nazanin"/>
          <w:color w:val="552B2B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خود این حدیث دلیل است بر اینکه مورد حدیث خاص است و کلیَّت ندارد و فقط صورت جنایات صبی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</w:t>
      </w:r>
      <w:r w:rsidR="001C7B6D">
        <w:rPr>
          <w:rFonts w:cs="B Nazanin" w:hint="cs"/>
          <w:sz w:val="28"/>
          <w:szCs w:val="28"/>
          <w:rtl/>
        </w:rPr>
        <w:t>و ربطی به باب افتاء و اجتهاد ندارد</w:t>
      </w:r>
      <w:r w:rsidR="00BC7530">
        <w:rPr>
          <w:rFonts w:ascii="Aldhabi" w:hAnsi="Aldhabi" w:cs="B Nazanin" w:hint="cs"/>
          <w:color w:val="552B2B"/>
          <w:sz w:val="28"/>
          <w:szCs w:val="28"/>
          <w:rtl/>
        </w:rPr>
        <w:t xml:space="preserve">. </w:t>
      </w:r>
    </w:p>
    <w:p w:rsidR="007700D9" w:rsidRPr="00615210" w:rsidRDefault="00615210" w:rsidP="00324D37">
      <w:pPr>
        <w:pStyle w:val="a3"/>
        <w:bidi/>
        <w:rPr>
          <w:rFonts w:ascii="Aldhabi" w:hAnsi="Aldhabi" w:cs="B Nazanin"/>
          <w:sz w:val="28"/>
          <w:szCs w:val="28"/>
          <w:rtl/>
        </w:rPr>
      </w:pPr>
      <w:r w:rsidRPr="009A16A3">
        <w:rPr>
          <w:rFonts w:ascii="Aldhabi" w:hAnsi="Aldhabi" w:cs="B Nazanin" w:hint="cs"/>
          <w:b/>
          <w:bCs/>
          <w:sz w:val="28"/>
          <w:szCs w:val="28"/>
          <w:rtl/>
        </w:rPr>
        <w:t>نظر استاد:</w:t>
      </w:r>
      <w:r>
        <w:rPr>
          <w:rFonts w:ascii="Aldhabi" w:hAnsi="Aldhabi" w:cs="B Nazanin" w:hint="cs"/>
          <w:sz w:val="28"/>
          <w:szCs w:val="28"/>
          <w:rtl/>
        </w:rPr>
        <w:t xml:space="preserve"> </w:t>
      </w:r>
      <w:r w:rsidR="007700D9" w:rsidRPr="00615210">
        <w:rPr>
          <w:rFonts w:ascii="Aldhabi" w:hAnsi="Aldhabi" w:cs="B Nazanin" w:hint="cs"/>
          <w:sz w:val="28"/>
          <w:szCs w:val="28"/>
          <w:rtl/>
        </w:rPr>
        <w:t xml:space="preserve">ملاک سیره سه چیز است </w:t>
      </w:r>
      <w:r w:rsidR="007700D9" w:rsidRPr="009A16A3">
        <w:rPr>
          <w:rFonts w:ascii="Aldhabi" w:hAnsi="Aldhabi" w:cs="B Nazanin" w:hint="cs"/>
          <w:b/>
          <w:bCs/>
          <w:sz w:val="28"/>
          <w:szCs w:val="28"/>
          <w:rtl/>
        </w:rPr>
        <w:t>علم</w:t>
      </w:r>
      <w:r w:rsidR="009A16A3" w:rsidRPr="009A16A3">
        <w:rPr>
          <w:rFonts w:ascii="Aldhabi" w:hAnsi="Aldhabi" w:cs="B Nazanin" w:hint="cs"/>
          <w:b/>
          <w:bCs/>
          <w:sz w:val="28"/>
          <w:szCs w:val="28"/>
          <w:rtl/>
        </w:rPr>
        <w:t xml:space="preserve"> </w:t>
      </w:r>
      <w:r w:rsidR="009A16A3">
        <w:rPr>
          <w:rFonts w:ascii="Aldhabi" w:hAnsi="Aldhabi" w:cs="B Nazanin" w:hint="cs"/>
          <w:sz w:val="28"/>
          <w:szCs w:val="28"/>
          <w:rtl/>
        </w:rPr>
        <w:t>،</w:t>
      </w:r>
      <w:r w:rsidR="007700D9" w:rsidRPr="00615210">
        <w:rPr>
          <w:rFonts w:ascii="Aldhabi" w:hAnsi="Aldhabi" w:cs="B Nazanin" w:hint="cs"/>
          <w:sz w:val="28"/>
          <w:szCs w:val="28"/>
          <w:rtl/>
        </w:rPr>
        <w:t xml:space="preserve"> </w:t>
      </w:r>
      <w:r w:rsidR="007700D9" w:rsidRPr="009A16A3">
        <w:rPr>
          <w:rFonts w:ascii="Aldhabi" w:hAnsi="Aldhabi" w:cs="B Nazanin" w:hint="cs"/>
          <w:b/>
          <w:bCs/>
          <w:sz w:val="28"/>
          <w:szCs w:val="28"/>
          <w:rtl/>
        </w:rPr>
        <w:t>خبروی</w:t>
      </w:r>
      <w:r w:rsidR="009A16A3" w:rsidRPr="009A16A3">
        <w:rPr>
          <w:rFonts w:ascii="Aldhabi" w:hAnsi="Aldhabi" w:cs="B Nazanin" w:hint="cs"/>
          <w:b/>
          <w:bCs/>
          <w:sz w:val="28"/>
          <w:szCs w:val="28"/>
          <w:rtl/>
        </w:rPr>
        <w:t>َّ</w:t>
      </w:r>
      <w:r w:rsidR="007700D9" w:rsidRPr="009A16A3">
        <w:rPr>
          <w:rFonts w:ascii="Aldhabi" w:hAnsi="Aldhabi" w:cs="B Nazanin" w:hint="cs"/>
          <w:b/>
          <w:bCs/>
          <w:sz w:val="28"/>
          <w:szCs w:val="28"/>
          <w:rtl/>
        </w:rPr>
        <w:t>ت</w:t>
      </w:r>
      <w:r w:rsidR="007700D9" w:rsidRPr="00615210">
        <w:rPr>
          <w:rFonts w:ascii="Aldhabi" w:hAnsi="Aldhabi" w:cs="B Nazanin" w:hint="cs"/>
          <w:sz w:val="28"/>
          <w:szCs w:val="28"/>
          <w:rtl/>
        </w:rPr>
        <w:t xml:space="preserve"> </w:t>
      </w:r>
      <w:r w:rsidR="009A16A3">
        <w:rPr>
          <w:rFonts w:ascii="Aldhabi" w:hAnsi="Aldhabi" w:cs="B Nazanin" w:hint="cs"/>
          <w:sz w:val="28"/>
          <w:szCs w:val="28"/>
          <w:rtl/>
        </w:rPr>
        <w:t>،</w:t>
      </w:r>
      <w:r w:rsidR="009A16A3" w:rsidRPr="009A16A3">
        <w:rPr>
          <w:rFonts w:ascii="Aldhabi" w:hAnsi="Aldhabi" w:cs="B Nazanin" w:hint="cs"/>
          <w:b/>
          <w:bCs/>
          <w:sz w:val="28"/>
          <w:szCs w:val="28"/>
          <w:rtl/>
        </w:rPr>
        <w:t xml:space="preserve"> </w:t>
      </w:r>
      <w:r w:rsidR="007700D9" w:rsidRPr="009A16A3">
        <w:rPr>
          <w:rFonts w:ascii="Aldhabi" w:hAnsi="Aldhabi" w:cs="B Nazanin" w:hint="cs"/>
          <w:b/>
          <w:bCs/>
          <w:sz w:val="28"/>
          <w:szCs w:val="28"/>
          <w:rtl/>
        </w:rPr>
        <w:t>اطلاع</w:t>
      </w:r>
      <w:r w:rsidR="009A16A3">
        <w:rPr>
          <w:rFonts w:ascii="Aldhabi" w:hAnsi="Aldhabi" w:cs="B Nazanin" w:hint="cs"/>
          <w:sz w:val="28"/>
          <w:szCs w:val="28"/>
          <w:rtl/>
        </w:rPr>
        <w:t xml:space="preserve"> ، </w:t>
      </w:r>
      <w:r w:rsidR="003C7740">
        <w:rPr>
          <w:rFonts w:ascii="Aldhabi" w:hAnsi="Aldhabi" w:cs="B Nazanin" w:hint="cs"/>
          <w:sz w:val="28"/>
          <w:szCs w:val="28"/>
          <w:rtl/>
        </w:rPr>
        <w:t xml:space="preserve"> لذا</w:t>
      </w:r>
      <w:r w:rsidR="007700D9" w:rsidRPr="00615210">
        <w:rPr>
          <w:rFonts w:ascii="Aldhabi" w:hAnsi="Aldhabi" w:cs="B Nazanin" w:hint="cs"/>
          <w:sz w:val="28"/>
          <w:szCs w:val="28"/>
          <w:rtl/>
        </w:rPr>
        <w:t xml:space="preserve"> اگر کسی عالم </w:t>
      </w:r>
      <w:r w:rsidR="003C7740">
        <w:rPr>
          <w:rFonts w:ascii="Aldhabi" w:hAnsi="Aldhabi" w:cs="B Nazanin" w:hint="cs"/>
          <w:sz w:val="28"/>
          <w:szCs w:val="28"/>
          <w:rtl/>
        </w:rPr>
        <w:t xml:space="preserve">یا اهل خبره یا اهل اطلاع </w:t>
      </w:r>
      <w:r w:rsidR="007700D9" w:rsidRPr="00615210">
        <w:rPr>
          <w:rFonts w:ascii="Aldhabi" w:hAnsi="Aldhabi" w:cs="B Nazanin" w:hint="cs"/>
          <w:sz w:val="28"/>
          <w:szCs w:val="28"/>
          <w:rtl/>
        </w:rPr>
        <w:t xml:space="preserve">است به او </w:t>
      </w:r>
      <w:r w:rsidRPr="00615210">
        <w:rPr>
          <w:rFonts w:ascii="Aldhabi" w:hAnsi="Aldhabi" w:cs="B Nazanin" w:hint="cs"/>
          <w:sz w:val="28"/>
          <w:szCs w:val="28"/>
          <w:rtl/>
        </w:rPr>
        <w:t>مراجعه می</w:t>
      </w:r>
      <w:r w:rsidRPr="00615210">
        <w:rPr>
          <w:rFonts w:ascii="Aldhabi" w:hAnsi="Aldhabi" w:cs="B Nazanin"/>
          <w:sz w:val="28"/>
          <w:szCs w:val="28"/>
          <w:rtl/>
        </w:rPr>
        <w:softHyphen/>
      </w:r>
      <w:r w:rsidR="003C7740">
        <w:rPr>
          <w:rFonts w:ascii="Aldhabi" w:hAnsi="Aldhabi" w:cs="B Nazanin" w:hint="cs"/>
          <w:sz w:val="28"/>
          <w:szCs w:val="28"/>
          <w:rtl/>
        </w:rPr>
        <w:t>کنیم و الا فلا</w:t>
      </w:r>
    </w:p>
    <w:p w:rsidR="00C52BC4" w:rsidRDefault="003C7740" w:rsidP="00615210">
      <w:pPr>
        <w:pStyle w:val="a3"/>
        <w:bidi/>
        <w:rPr>
          <w:rFonts w:ascii="Aldhabi" w:hAnsi="Aldhabi" w:cs="B Nazanin"/>
          <w:sz w:val="28"/>
          <w:szCs w:val="28"/>
          <w:rtl/>
        </w:rPr>
      </w:pPr>
      <w:r>
        <w:rPr>
          <w:rFonts w:ascii="Aldhabi" w:hAnsi="Aldhabi" w:cs="B Nazanin" w:hint="cs"/>
          <w:sz w:val="28"/>
          <w:szCs w:val="28"/>
          <w:rtl/>
        </w:rPr>
        <w:t xml:space="preserve">اما </w:t>
      </w:r>
      <w:r w:rsidR="00615210" w:rsidRPr="00615210">
        <w:rPr>
          <w:rFonts w:ascii="Aldhabi" w:hAnsi="Aldhabi" w:cs="B Nazanin" w:hint="cs"/>
          <w:sz w:val="28"/>
          <w:szCs w:val="28"/>
          <w:rtl/>
        </w:rPr>
        <w:t xml:space="preserve">ملاک مراجعه بلوغ نیست و این برای ما هم احراز نشد </w:t>
      </w:r>
    </w:p>
    <w:p w:rsidR="00615210" w:rsidRPr="00615210" w:rsidRDefault="00C52BC4" w:rsidP="00C52BC4">
      <w:pPr>
        <w:pStyle w:val="a3"/>
        <w:bidi/>
        <w:rPr>
          <w:rFonts w:ascii="Aldhabi" w:hAnsi="Aldhabi" w:cs="B Nazanin"/>
          <w:sz w:val="28"/>
          <w:szCs w:val="28"/>
          <w:rtl/>
        </w:rPr>
      </w:pPr>
      <w:r>
        <w:rPr>
          <w:rFonts w:ascii="Aldhabi" w:hAnsi="Aldhabi" w:cs="B Nazanin" w:hint="cs"/>
          <w:sz w:val="28"/>
          <w:szCs w:val="28"/>
          <w:rtl/>
        </w:rPr>
        <w:t>بله</w:t>
      </w:r>
      <w:r w:rsidR="00615210">
        <w:rPr>
          <w:rFonts w:ascii="Aldhabi" w:hAnsi="Aldhabi" w:cs="B Nazanin" w:hint="cs"/>
          <w:sz w:val="28"/>
          <w:szCs w:val="28"/>
          <w:rtl/>
        </w:rPr>
        <w:t xml:space="preserve"> اگر شک کنیم که آیا بلوغ در مرجع تقلید معتبر است یا نه اصاله الاشتغال جاری است زیرا عقل می</w:t>
      </w:r>
      <w:r w:rsidR="00615210">
        <w:rPr>
          <w:rFonts w:ascii="Aldhabi" w:hAnsi="Aldhabi" w:cs="B Nazanin"/>
          <w:sz w:val="28"/>
          <w:szCs w:val="28"/>
          <w:rtl/>
        </w:rPr>
        <w:softHyphen/>
      </w:r>
      <w:r w:rsidR="003C7740">
        <w:rPr>
          <w:rFonts w:ascii="Aldhabi" w:hAnsi="Aldhabi" w:cs="B Nazanin" w:hint="cs"/>
          <w:sz w:val="28"/>
          <w:szCs w:val="28"/>
          <w:rtl/>
        </w:rPr>
        <w:t>گوید اشتغال یق</w:t>
      </w:r>
      <w:r w:rsidR="00615210">
        <w:rPr>
          <w:rFonts w:ascii="Aldhabi" w:hAnsi="Aldhabi" w:cs="B Nazanin" w:hint="cs"/>
          <w:sz w:val="28"/>
          <w:szCs w:val="28"/>
          <w:rtl/>
        </w:rPr>
        <w:t>ینی م</w:t>
      </w:r>
      <w:r>
        <w:rPr>
          <w:rFonts w:ascii="Aldhabi" w:hAnsi="Aldhabi" w:cs="B Nazanin" w:hint="cs"/>
          <w:sz w:val="28"/>
          <w:szCs w:val="28"/>
          <w:rtl/>
        </w:rPr>
        <w:t>قتضی براعت یقینی است و تقلید نا</w:t>
      </w:r>
      <w:r w:rsidR="00615210">
        <w:rPr>
          <w:rFonts w:ascii="Aldhabi" w:hAnsi="Aldhabi" w:cs="B Nazanin" w:hint="cs"/>
          <w:sz w:val="28"/>
          <w:szCs w:val="28"/>
          <w:rtl/>
        </w:rPr>
        <w:t>بالغ براعت یقینی</w:t>
      </w:r>
      <w:r>
        <w:rPr>
          <w:rFonts w:ascii="Aldhabi" w:hAnsi="Aldhabi" w:cs="B Nazanin" w:hint="cs"/>
          <w:sz w:val="28"/>
          <w:szCs w:val="28"/>
          <w:rtl/>
        </w:rPr>
        <w:t>ّ</w:t>
      </w:r>
      <w:r w:rsidR="00615210">
        <w:rPr>
          <w:rFonts w:ascii="Aldhabi" w:hAnsi="Aldhabi" w:cs="B Nazanin" w:hint="cs"/>
          <w:sz w:val="28"/>
          <w:szCs w:val="28"/>
          <w:rtl/>
        </w:rPr>
        <w:t>ه نمی</w:t>
      </w:r>
      <w:r w:rsidR="00615210">
        <w:rPr>
          <w:rFonts w:ascii="Aldhabi" w:hAnsi="Aldhabi" w:cs="B Nazanin"/>
          <w:sz w:val="28"/>
          <w:szCs w:val="28"/>
          <w:rtl/>
        </w:rPr>
        <w:softHyphen/>
      </w:r>
      <w:r w:rsidR="00615210">
        <w:rPr>
          <w:rFonts w:ascii="Aldhabi" w:hAnsi="Aldhabi" w:cs="B Nazanin" w:hint="cs"/>
          <w:sz w:val="28"/>
          <w:szCs w:val="28"/>
          <w:rtl/>
        </w:rPr>
        <w:t xml:space="preserve">آورد </w:t>
      </w:r>
      <w:r w:rsidR="0000095B">
        <w:rPr>
          <w:rFonts w:ascii="Aldhabi" w:hAnsi="Aldhabi" w:cs="B Nazanin" w:hint="cs"/>
          <w:sz w:val="28"/>
          <w:szCs w:val="28"/>
          <w:rtl/>
        </w:rPr>
        <w:t>و این اصل یک اصل عقلی است لکن این اصل عقلی مورود است</w:t>
      </w:r>
      <w:r w:rsidR="007908B3">
        <w:rPr>
          <w:rFonts w:ascii="Aldhabi" w:hAnsi="Aldhabi" w:cs="B Nazanin" w:hint="cs"/>
          <w:sz w:val="28"/>
          <w:szCs w:val="28"/>
          <w:rtl/>
        </w:rPr>
        <w:t xml:space="preserve"> و</w:t>
      </w:r>
      <w:r w:rsidR="0000095B">
        <w:rPr>
          <w:rFonts w:ascii="Aldhabi" w:hAnsi="Aldhabi" w:cs="B Nazanin" w:hint="cs"/>
          <w:sz w:val="28"/>
          <w:szCs w:val="28"/>
          <w:rtl/>
        </w:rPr>
        <w:t xml:space="preserve"> سیره و اطلاق آیات و روایت وارد است زیرا با وجود سیره و اطلاق ادله لفظیه نوبت به شک نمی</w:t>
      </w:r>
      <w:r w:rsidR="0000095B">
        <w:rPr>
          <w:rFonts w:ascii="Aldhabi" w:hAnsi="Aldhabi" w:cs="B Nazanin"/>
          <w:sz w:val="28"/>
          <w:szCs w:val="28"/>
          <w:rtl/>
        </w:rPr>
        <w:softHyphen/>
      </w:r>
      <w:r w:rsidR="0000095B">
        <w:rPr>
          <w:rFonts w:ascii="Aldhabi" w:hAnsi="Aldhabi" w:cs="B Nazanin" w:hint="cs"/>
          <w:sz w:val="28"/>
          <w:szCs w:val="28"/>
          <w:rtl/>
        </w:rPr>
        <w:t xml:space="preserve">رسد مگر اینکه رادعی </w:t>
      </w:r>
      <w:r w:rsidR="007908B3">
        <w:rPr>
          <w:rFonts w:ascii="Aldhabi" w:hAnsi="Aldhabi" w:cs="B Nazanin" w:hint="cs"/>
          <w:sz w:val="28"/>
          <w:szCs w:val="28"/>
          <w:rtl/>
        </w:rPr>
        <w:t>باشد که تا کنون چنین رادعی را پیدا نکرده ایم.</w:t>
      </w:r>
      <w:bookmarkStart w:id="0" w:name="_GoBack"/>
      <w:bookmarkEnd w:id="0"/>
    </w:p>
    <w:p w:rsidR="00E55DEF" w:rsidRPr="00142EE6" w:rsidRDefault="00E55DEF">
      <w:pPr>
        <w:rPr>
          <w:rFonts w:cs="B Nazanin"/>
          <w:sz w:val="28"/>
          <w:szCs w:val="28"/>
        </w:rPr>
      </w:pPr>
    </w:p>
    <w:sectPr w:rsidR="00E55DEF" w:rsidRPr="00142EE6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B7" w:rsidRDefault="008A53B7" w:rsidP="00667331">
      <w:pPr>
        <w:spacing w:after="0" w:line="240" w:lineRule="auto"/>
      </w:pPr>
      <w:r>
        <w:separator/>
      </w:r>
    </w:p>
  </w:endnote>
  <w:endnote w:type="continuationSeparator" w:id="0">
    <w:p w:rsidR="008A53B7" w:rsidRDefault="008A53B7" w:rsidP="0066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Lotus">
    <w:altName w:val="Segoe UI Semilight"/>
    <w:panose1 w:val="02000400000000000000"/>
    <w:charset w:val="00"/>
    <w:family w:val="auto"/>
    <w:pitch w:val="variable"/>
    <w:sig w:usb0="00000000" w:usb1="80002000" w:usb2="00000008" w:usb3="00000000" w:csb0="00000043" w:csb1="00000000"/>
  </w:font>
  <w:font w:name="Noor_Titr">
    <w:altName w:val="Segoe UI Semibold"/>
    <w:panose1 w:val="02000700000000000000"/>
    <w:charset w:val="00"/>
    <w:family w:val="auto"/>
    <w:pitch w:val="variable"/>
    <w:sig w:usb0="00000000" w:usb1="80002000" w:usb2="00000008" w:usb3="00000000" w:csb0="0000004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B7" w:rsidRDefault="008A53B7" w:rsidP="00667331">
      <w:pPr>
        <w:spacing w:after="0" w:line="240" w:lineRule="auto"/>
      </w:pPr>
      <w:r>
        <w:separator/>
      </w:r>
    </w:p>
  </w:footnote>
  <w:footnote w:type="continuationSeparator" w:id="0">
    <w:p w:rsidR="008A53B7" w:rsidRDefault="008A53B7" w:rsidP="00667331">
      <w:pPr>
        <w:spacing w:after="0" w:line="240" w:lineRule="auto"/>
      </w:pPr>
      <w:r>
        <w:continuationSeparator/>
      </w:r>
    </w:p>
  </w:footnote>
  <w:footnote w:id="1">
    <w:p w:rsidR="00667331" w:rsidRPr="00667331" w:rsidRDefault="00667331" w:rsidP="00667331">
      <w:pPr>
        <w:pStyle w:val="a3"/>
        <w:bidi/>
        <w:rPr>
          <w:rFonts w:ascii="Noor_Titr" w:hAnsi="Noor_Titr" w:cs="B Nazanin" w:hint="cs"/>
          <w:color w:val="00B050"/>
          <w:sz w:val="22"/>
          <w:szCs w:val="22"/>
        </w:rPr>
      </w:pPr>
      <w:r>
        <w:rPr>
          <w:rFonts w:hint="cs"/>
          <w:rtl/>
        </w:rPr>
        <w:t>۱-</w:t>
      </w:r>
      <w:r w:rsidRPr="00E5116E">
        <w:rPr>
          <w:rFonts w:ascii="Noor_Lotus" w:hAnsi="Noor_Lotus" w:cs="B Nazanin" w:hint="cs"/>
          <w:color w:val="00B050"/>
          <w:sz w:val="22"/>
          <w:szCs w:val="22"/>
          <w:rtl/>
        </w:rPr>
        <w:t>(2) المروية في ب 4 من أبواب العبادات من الوسائل بتغيير يسير و بمضمونها روايات كثيرة في أبواب مختلفة.</w:t>
      </w:r>
    </w:p>
  </w:footnote>
  <w:footnote w:id="2">
    <w:p w:rsidR="00822CF0" w:rsidRPr="009A16A3" w:rsidRDefault="00822CF0" w:rsidP="00822CF0">
      <w:pPr>
        <w:pStyle w:val="a3"/>
        <w:bidi/>
        <w:rPr>
          <w:rFonts w:ascii="Aldhabi" w:hAnsi="Aldhabi" w:cs="B Nazanin"/>
          <w:color w:val="552B2B"/>
          <w:sz w:val="22"/>
          <w:szCs w:val="22"/>
        </w:rPr>
      </w:pPr>
      <w:r w:rsidRPr="009A16A3">
        <w:rPr>
          <w:rFonts w:hint="cs"/>
          <w:sz w:val="22"/>
          <w:szCs w:val="22"/>
          <w:rtl/>
        </w:rPr>
        <w:t>۲-</w:t>
      </w:r>
      <w:r w:rsidRPr="009A16A3">
        <w:rPr>
          <w:rFonts w:ascii="Aldhabi" w:hAnsi="Aldhabi" w:cs="B Nazanin" w:hint="cs"/>
          <w:color w:val="552B2B"/>
          <w:sz w:val="22"/>
          <w:szCs w:val="22"/>
          <w:rtl/>
        </w:rPr>
        <w:t xml:space="preserve"> </w:t>
      </w:r>
      <w:r w:rsidRPr="009A16A3">
        <w:rPr>
          <w:rFonts w:ascii="Aldhabi" w:hAnsi="Aldhabi" w:cs="B Nazanin" w:hint="cs"/>
          <w:color w:val="552B2B"/>
          <w:sz w:val="22"/>
          <w:szCs w:val="22"/>
          <w:rtl/>
        </w:rPr>
        <w:t>روضة المتقين في شرح من لا يحضره الفقيه (ط - القديمة) / ج‏10 / 341 / باب من خطؤه عمد ..... ص : 337</w:t>
      </w:r>
    </w:p>
    <w:p w:rsidR="00822CF0" w:rsidRPr="00822CF0" w:rsidRDefault="00822CF0" w:rsidP="00822CF0">
      <w:pPr>
        <w:pStyle w:val="a3"/>
        <w:bidi/>
        <w:rPr>
          <w:rFonts w:ascii="Aldhabi" w:hAnsi="Aldhabi" w:cs="B Nazanin" w:hint="cs"/>
          <w:color w:val="552B2B"/>
          <w:sz w:val="28"/>
          <w:szCs w:val="28"/>
        </w:rPr>
      </w:pPr>
      <w:r w:rsidRPr="009A16A3">
        <w:rPr>
          <w:rFonts w:ascii="Traditional Arabic" w:hAnsi="Aldhabi" w:cs="B Nazanin" w:hint="cs"/>
          <w:color w:val="64287E"/>
          <w:sz w:val="22"/>
          <w:szCs w:val="22"/>
          <w:rtl/>
        </w:rPr>
        <w:t>«و روى السكوني»</w:t>
      </w:r>
      <w:r w:rsidRPr="009A16A3">
        <w:rPr>
          <w:rFonts w:ascii="Traditional Arabic" w:hAnsi="Aldhabi" w:cs="B Nazanin" w:hint="cs"/>
          <w:color w:val="000000"/>
          <w:sz w:val="22"/>
          <w:szCs w:val="22"/>
          <w:rtl/>
        </w:rPr>
        <w:t xml:space="preserve"> في القوي كالشيخين‏</w:t>
      </w:r>
      <w:r w:rsidRPr="009A16A3">
        <w:rPr>
          <w:rFonts w:ascii="Traditional Arabic" w:hAnsi="Aldhabi" w:cs="B Nazanin" w:hint="cs"/>
          <w:color w:val="64287E"/>
          <w:sz w:val="22"/>
          <w:szCs w:val="22"/>
          <w:rtl/>
        </w:rPr>
        <w:t xml:space="preserve"> «عن أبي عبد الله عليه السلام»</w:t>
      </w:r>
      <w:r w:rsidRPr="009A16A3">
        <w:rPr>
          <w:rFonts w:ascii="Traditional Arabic" w:hAnsi="Aldhabi" w:cs="B Nazanin" w:hint="cs"/>
          <w:color w:val="000000"/>
          <w:sz w:val="22"/>
          <w:szCs w:val="22"/>
          <w:rtl/>
        </w:rPr>
        <w:t xml:space="preserve"> و يدل على البلوغ إذا كان للصبي خمسة أشبار و عمل به بعض الأصحاب و حمل الشيخ الخبرين السابقين عليه و لا ينفع و ظاهره خلافهما كما رواه الشيخ في الموثق عن إسحاق بن عمار عن جعفر عن أبيه (ع) أن عليا عليه السلام كان يقول: </w:t>
      </w:r>
      <w:r w:rsidRPr="009A16A3">
        <w:rPr>
          <w:rFonts w:ascii="Traditional Arabic" w:hAnsi="Aldhabi" w:cs="B Nazanin" w:hint="cs"/>
          <w:color w:val="D30000"/>
          <w:sz w:val="22"/>
          <w:szCs w:val="22"/>
          <w:rtl/>
        </w:rPr>
        <w:t>عمد</w:t>
      </w:r>
      <w:r w:rsidRPr="009A16A3">
        <w:rPr>
          <w:rFonts w:ascii="Traditional Arabic" w:hAnsi="Aldhabi" w:cs="B Nazanin" w:hint="cs"/>
          <w:color w:val="000000"/>
          <w:sz w:val="22"/>
          <w:szCs w:val="22"/>
          <w:rtl/>
        </w:rPr>
        <w:t xml:space="preserve"> </w:t>
      </w:r>
      <w:r w:rsidRPr="009A16A3">
        <w:rPr>
          <w:rFonts w:ascii="Traditional Arabic" w:hAnsi="Aldhabi" w:cs="B Nazanin" w:hint="cs"/>
          <w:color w:val="D30000"/>
          <w:sz w:val="22"/>
          <w:szCs w:val="22"/>
          <w:rtl/>
        </w:rPr>
        <w:t>الصبيان‏</w:t>
      </w:r>
      <w:r w:rsidRPr="009A16A3">
        <w:rPr>
          <w:rFonts w:ascii="Traditional Arabic" w:hAnsi="Aldhabi" w:cs="B Nazanin" w:hint="cs"/>
          <w:color w:val="000000"/>
          <w:sz w:val="22"/>
          <w:szCs w:val="22"/>
          <w:rtl/>
        </w:rPr>
        <w:t xml:space="preserve"> </w:t>
      </w:r>
      <w:r w:rsidRPr="009A16A3">
        <w:rPr>
          <w:rFonts w:ascii="Traditional Arabic" w:hAnsi="Aldhabi" w:cs="B Nazanin" w:hint="cs"/>
          <w:color w:val="D30000"/>
          <w:sz w:val="22"/>
          <w:szCs w:val="22"/>
          <w:rtl/>
        </w:rPr>
        <w:t>خطاء</w:t>
      </w:r>
      <w:r w:rsidRPr="009A16A3">
        <w:rPr>
          <w:rFonts w:ascii="Traditional Arabic" w:hAnsi="Aldhabi" w:cs="B Nazanin" w:hint="cs"/>
          <w:color w:val="000000"/>
          <w:sz w:val="22"/>
          <w:szCs w:val="22"/>
          <w:rtl/>
        </w:rPr>
        <w:t xml:space="preserve"> تحمله العاقلة.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D"/>
    <w:rsid w:val="0000095B"/>
    <w:rsid w:val="00023524"/>
    <w:rsid w:val="000A2388"/>
    <w:rsid w:val="00142EE6"/>
    <w:rsid w:val="00145834"/>
    <w:rsid w:val="00187895"/>
    <w:rsid w:val="00196F4D"/>
    <w:rsid w:val="001C7B6D"/>
    <w:rsid w:val="002741F7"/>
    <w:rsid w:val="00324D37"/>
    <w:rsid w:val="00386EEC"/>
    <w:rsid w:val="003A68DB"/>
    <w:rsid w:val="003C7740"/>
    <w:rsid w:val="003F6B5D"/>
    <w:rsid w:val="00516DDE"/>
    <w:rsid w:val="00615210"/>
    <w:rsid w:val="0064789D"/>
    <w:rsid w:val="00647E94"/>
    <w:rsid w:val="00667331"/>
    <w:rsid w:val="00687C1E"/>
    <w:rsid w:val="007700D9"/>
    <w:rsid w:val="007908B3"/>
    <w:rsid w:val="00822CF0"/>
    <w:rsid w:val="008A53B7"/>
    <w:rsid w:val="008D4DE6"/>
    <w:rsid w:val="009910BA"/>
    <w:rsid w:val="009A16A3"/>
    <w:rsid w:val="00A958CB"/>
    <w:rsid w:val="00AD4E49"/>
    <w:rsid w:val="00AE3E26"/>
    <w:rsid w:val="00B22C8E"/>
    <w:rsid w:val="00B24741"/>
    <w:rsid w:val="00BC7530"/>
    <w:rsid w:val="00C52BC4"/>
    <w:rsid w:val="00C747CE"/>
    <w:rsid w:val="00D44BAD"/>
    <w:rsid w:val="00D67984"/>
    <w:rsid w:val="00D81586"/>
    <w:rsid w:val="00E1547E"/>
    <w:rsid w:val="00E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5771-FBAE-4EC7-85DF-21328DE2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67331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6673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7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9561-433A-46AF-8E28-E9F8DDE3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2016-02-17T06:49:00Z</dcterms:created>
  <dcterms:modified xsi:type="dcterms:W3CDTF">2016-02-17T10:25:00Z</dcterms:modified>
</cp:coreProperties>
</file>