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DB0" w:rsidRDefault="009C5C10" w:rsidP="00853116">
      <w:pPr>
        <w:rPr>
          <w:rFonts w:cs="B Nazanin"/>
          <w:b/>
          <w:bCs/>
          <w:sz w:val="28"/>
          <w:szCs w:val="28"/>
          <w:rtl/>
        </w:rPr>
      </w:pPr>
      <w:r w:rsidRPr="00370A08">
        <w:rPr>
          <w:rFonts w:cs="B Nazanin" w:hint="cs"/>
          <w:b/>
          <w:bCs/>
          <w:sz w:val="28"/>
          <w:szCs w:val="28"/>
          <w:rtl/>
        </w:rPr>
        <w:t>مسأله یازدهم: لا یج</w:t>
      </w:r>
      <w:r w:rsidR="00012859" w:rsidRPr="00370A08">
        <w:rPr>
          <w:rFonts w:cs="B Nazanin" w:hint="cs"/>
          <w:b/>
          <w:bCs/>
          <w:sz w:val="28"/>
          <w:szCs w:val="28"/>
          <w:rtl/>
        </w:rPr>
        <w:t>وزُ العدول عن الحیّ الی الحیّ الا إذا کان الثانی اعلم</w:t>
      </w:r>
      <w:r w:rsidR="00E72846" w:rsidRPr="00370A08">
        <w:rPr>
          <w:rStyle w:val="a5"/>
          <w:rFonts w:cs="B Nazanin"/>
          <w:b/>
          <w:bCs/>
          <w:sz w:val="28"/>
          <w:szCs w:val="28"/>
        </w:rPr>
        <w:footnoteReference w:id="1"/>
      </w:r>
      <w:r w:rsidR="00370A08" w:rsidRPr="00370A08">
        <w:rPr>
          <w:rFonts w:cs="B Nazanin" w:hint="cs"/>
          <w:b/>
          <w:bCs/>
          <w:sz w:val="28"/>
          <w:szCs w:val="28"/>
          <w:rtl/>
        </w:rPr>
        <w:t>.</w:t>
      </w:r>
    </w:p>
    <w:p w:rsidR="008B13FA" w:rsidRDefault="008B13FA" w:rsidP="00853116">
      <w:pPr>
        <w:rPr>
          <w:rFonts w:cs="B Nazanin"/>
          <w:sz w:val="28"/>
          <w:szCs w:val="28"/>
          <w:rtl/>
        </w:rPr>
      </w:pPr>
      <w:r>
        <w:rPr>
          <w:rFonts w:cs="B Nazanin" w:hint="cs"/>
          <w:sz w:val="28"/>
          <w:szCs w:val="28"/>
          <w:rtl/>
        </w:rPr>
        <w:lastRenderedPageBreak/>
        <w:t>در این مسأله دو سوال مطرح است.</w:t>
      </w:r>
    </w:p>
    <w:p w:rsidR="008B13FA" w:rsidRDefault="008B13FA" w:rsidP="008B13FA">
      <w:pPr>
        <w:rPr>
          <w:rFonts w:cs="B Nazanin"/>
          <w:sz w:val="28"/>
          <w:szCs w:val="28"/>
          <w:rtl/>
        </w:rPr>
      </w:pPr>
      <w:r w:rsidRPr="00551B77">
        <w:rPr>
          <w:rFonts w:cs="B Nazanin" w:hint="cs"/>
          <w:b/>
          <w:bCs/>
          <w:sz w:val="28"/>
          <w:szCs w:val="28"/>
          <w:rtl/>
        </w:rPr>
        <w:t>الف:</w:t>
      </w:r>
      <w:r w:rsidR="00551B77">
        <w:rPr>
          <w:rFonts w:cs="B Nazanin" w:hint="cs"/>
          <w:sz w:val="28"/>
          <w:szCs w:val="28"/>
          <w:rtl/>
        </w:rPr>
        <w:t xml:space="preserve"> آیا عدول از مجتهد حیّ به مجتهد حیّ جائز است؟</w:t>
      </w:r>
    </w:p>
    <w:p w:rsidR="00370A08" w:rsidRPr="00370A08" w:rsidRDefault="008B13FA" w:rsidP="00853116">
      <w:pPr>
        <w:rPr>
          <w:rFonts w:cs="B Nazanin"/>
          <w:sz w:val="28"/>
          <w:szCs w:val="28"/>
          <w:rtl/>
        </w:rPr>
      </w:pPr>
      <w:r w:rsidRPr="00551B77">
        <w:rPr>
          <w:rFonts w:cs="B Nazanin" w:hint="cs"/>
          <w:b/>
          <w:bCs/>
          <w:sz w:val="28"/>
          <w:szCs w:val="28"/>
          <w:rtl/>
        </w:rPr>
        <w:t>ب:</w:t>
      </w:r>
      <w:r w:rsidR="00370A08" w:rsidRPr="00370A08">
        <w:rPr>
          <w:rFonts w:cs="B Nazanin" w:hint="cs"/>
          <w:sz w:val="28"/>
          <w:szCs w:val="28"/>
          <w:rtl/>
        </w:rPr>
        <w:t xml:space="preserve"> آیا </w:t>
      </w:r>
      <w:r w:rsidR="00551B77">
        <w:rPr>
          <w:rFonts w:cs="B Nazanin" w:hint="cs"/>
          <w:sz w:val="28"/>
          <w:szCs w:val="28"/>
          <w:rtl/>
        </w:rPr>
        <w:t>عدول از حیّ به حیّ اعلم جائز است ؟</w:t>
      </w:r>
    </w:p>
    <w:p w:rsidR="00370A08" w:rsidRDefault="00370A08" w:rsidP="00853116">
      <w:pPr>
        <w:rPr>
          <w:rFonts w:cs="B Nazanin"/>
          <w:sz w:val="28"/>
          <w:szCs w:val="28"/>
          <w:rtl/>
        </w:rPr>
      </w:pPr>
      <w:r w:rsidRPr="00551B77">
        <w:rPr>
          <w:rFonts w:cs="B Nazanin" w:hint="cs"/>
          <w:b/>
          <w:bCs/>
          <w:sz w:val="28"/>
          <w:szCs w:val="28"/>
          <w:rtl/>
        </w:rPr>
        <w:t>اما بحث اول:</w:t>
      </w:r>
      <w:r>
        <w:rPr>
          <w:rFonts w:cs="B Nazanin" w:hint="cs"/>
          <w:sz w:val="28"/>
          <w:szCs w:val="28"/>
          <w:rtl/>
        </w:rPr>
        <w:t xml:space="preserve"> در جواز عدول از حی</w:t>
      </w:r>
      <w:r w:rsidR="00551B77">
        <w:rPr>
          <w:rFonts w:cs="B Nazanin" w:hint="cs"/>
          <w:sz w:val="28"/>
          <w:szCs w:val="28"/>
          <w:rtl/>
        </w:rPr>
        <w:t>ّ</w:t>
      </w:r>
      <w:r>
        <w:rPr>
          <w:rFonts w:cs="B Nazanin" w:hint="cs"/>
          <w:sz w:val="28"/>
          <w:szCs w:val="28"/>
          <w:rtl/>
        </w:rPr>
        <w:t xml:space="preserve"> به حی</w:t>
      </w:r>
      <w:r w:rsidR="00551B77">
        <w:rPr>
          <w:rFonts w:cs="B Nazanin" w:hint="cs"/>
          <w:sz w:val="28"/>
          <w:szCs w:val="28"/>
          <w:rtl/>
        </w:rPr>
        <w:t>ّ</w:t>
      </w:r>
      <w:r w:rsidR="00B226FA">
        <w:rPr>
          <w:rFonts w:cs="B Nazanin" w:hint="cs"/>
          <w:sz w:val="28"/>
          <w:szCs w:val="28"/>
          <w:rtl/>
        </w:rPr>
        <w:t xml:space="preserve"> در صورتی که هر دو در فضیلت یکسان باش</w:t>
      </w:r>
      <w:r>
        <w:rPr>
          <w:rFonts w:cs="B Nazanin" w:hint="cs"/>
          <w:sz w:val="28"/>
          <w:szCs w:val="28"/>
          <w:rtl/>
        </w:rPr>
        <w:t>ند دو قول</w:t>
      </w:r>
      <w:r w:rsidR="00B226FA">
        <w:rPr>
          <w:rFonts w:cs="B Nazanin" w:hint="cs"/>
          <w:sz w:val="28"/>
          <w:szCs w:val="28"/>
          <w:rtl/>
        </w:rPr>
        <w:t xml:space="preserve"> </w:t>
      </w:r>
      <w:r>
        <w:rPr>
          <w:rFonts w:cs="B Nazanin" w:hint="cs"/>
          <w:sz w:val="28"/>
          <w:szCs w:val="28"/>
          <w:rtl/>
        </w:rPr>
        <w:t xml:space="preserve">است </w:t>
      </w:r>
    </w:p>
    <w:p w:rsidR="00370A08" w:rsidRDefault="00370A08" w:rsidP="00853116">
      <w:pPr>
        <w:rPr>
          <w:rFonts w:cs="B Nazanin"/>
          <w:sz w:val="28"/>
          <w:szCs w:val="28"/>
          <w:rtl/>
        </w:rPr>
      </w:pPr>
      <w:r w:rsidRPr="00B226FA">
        <w:rPr>
          <w:rFonts w:cs="B Nazanin" w:hint="cs"/>
          <w:b/>
          <w:bCs/>
          <w:sz w:val="28"/>
          <w:szCs w:val="28"/>
          <w:rtl/>
        </w:rPr>
        <w:t>قول اول:</w:t>
      </w:r>
      <w:r w:rsidR="00B226FA">
        <w:rPr>
          <w:rStyle w:val="a5"/>
          <w:rFonts w:cs="B Nazanin"/>
          <w:sz w:val="28"/>
          <w:szCs w:val="28"/>
          <w:rtl/>
        </w:rPr>
        <w:footnoteReference w:id="2"/>
      </w:r>
      <w:r>
        <w:rPr>
          <w:rFonts w:cs="B Nazanin" w:hint="cs"/>
          <w:sz w:val="28"/>
          <w:szCs w:val="28"/>
          <w:rtl/>
        </w:rPr>
        <w:t xml:space="preserve"> شیخ</w:t>
      </w:r>
      <w:r w:rsidR="00B226FA">
        <w:rPr>
          <w:rFonts w:cs="B Nazanin" w:hint="cs"/>
          <w:sz w:val="28"/>
          <w:szCs w:val="28"/>
          <w:rtl/>
        </w:rPr>
        <w:t xml:space="preserve"> مرتضی انصاری در رساله الاجتهاد و التقلید فتو</w:t>
      </w:r>
      <w:r>
        <w:rPr>
          <w:rFonts w:cs="B Nazanin" w:hint="cs"/>
          <w:sz w:val="28"/>
          <w:szCs w:val="28"/>
          <w:rtl/>
        </w:rPr>
        <w:t xml:space="preserve">ای به عدم جواز </w:t>
      </w:r>
      <w:r w:rsidR="00B226FA">
        <w:rPr>
          <w:rFonts w:cs="B Nazanin" w:hint="cs"/>
          <w:sz w:val="28"/>
          <w:szCs w:val="28"/>
          <w:rtl/>
        </w:rPr>
        <w:t xml:space="preserve">عدول </w:t>
      </w:r>
      <w:r>
        <w:rPr>
          <w:rFonts w:cs="B Nazanin" w:hint="cs"/>
          <w:sz w:val="28"/>
          <w:szCs w:val="28"/>
          <w:rtl/>
        </w:rPr>
        <w:t>داده ا</w:t>
      </w:r>
      <w:r w:rsidR="00B226FA">
        <w:rPr>
          <w:rFonts w:cs="B Nazanin" w:hint="cs"/>
          <w:sz w:val="28"/>
          <w:szCs w:val="28"/>
          <w:rtl/>
        </w:rPr>
        <w:t>ست و مرحوم سیِّد محمد کاظم یزدی نیز</w:t>
      </w:r>
      <w:r>
        <w:rPr>
          <w:rFonts w:cs="B Nazanin" w:hint="cs"/>
          <w:sz w:val="28"/>
          <w:szCs w:val="28"/>
          <w:rtl/>
        </w:rPr>
        <w:t xml:space="preserve"> همین فتوا را پزیرفته است.</w:t>
      </w:r>
    </w:p>
    <w:p w:rsidR="00370A08" w:rsidRDefault="00370A08" w:rsidP="00853116">
      <w:pPr>
        <w:rPr>
          <w:rFonts w:cs="B Nazanin"/>
          <w:sz w:val="28"/>
          <w:szCs w:val="28"/>
          <w:rtl/>
        </w:rPr>
      </w:pPr>
      <w:r w:rsidRPr="00FC581C">
        <w:rPr>
          <w:rFonts w:cs="B Nazanin" w:hint="cs"/>
          <w:b/>
          <w:bCs/>
          <w:sz w:val="28"/>
          <w:szCs w:val="28"/>
          <w:rtl/>
        </w:rPr>
        <w:t>قول دوم:</w:t>
      </w:r>
      <w:r w:rsidR="00FC581C">
        <w:rPr>
          <w:rFonts w:cs="B Nazanin" w:hint="cs"/>
          <w:sz w:val="28"/>
          <w:szCs w:val="28"/>
          <w:rtl/>
        </w:rPr>
        <w:t xml:space="preserve"> محقق ثانی ،</w:t>
      </w:r>
      <w:r>
        <w:rPr>
          <w:rFonts w:cs="B Nazanin" w:hint="cs"/>
          <w:sz w:val="28"/>
          <w:szCs w:val="28"/>
          <w:rtl/>
        </w:rPr>
        <w:t xml:space="preserve"> شهید ثانی و علام</w:t>
      </w:r>
      <w:r w:rsidR="00780A3D">
        <w:rPr>
          <w:rFonts w:cs="B Nazanin" w:hint="cs"/>
          <w:sz w:val="28"/>
          <w:szCs w:val="28"/>
          <w:rtl/>
        </w:rPr>
        <w:t>ّه در نهایه</w:t>
      </w:r>
      <w:r>
        <w:rPr>
          <w:rFonts w:cs="B Nazanin" w:hint="cs"/>
          <w:sz w:val="28"/>
          <w:szCs w:val="28"/>
          <w:rtl/>
        </w:rPr>
        <w:t xml:space="preserve"> قائل به جواز عدول از حی</w:t>
      </w:r>
      <w:r w:rsidR="00FC581C">
        <w:rPr>
          <w:rFonts w:cs="B Nazanin" w:hint="cs"/>
          <w:sz w:val="28"/>
          <w:szCs w:val="28"/>
          <w:rtl/>
        </w:rPr>
        <w:t>ّ</w:t>
      </w:r>
      <w:r>
        <w:rPr>
          <w:rFonts w:cs="B Nazanin" w:hint="cs"/>
          <w:sz w:val="28"/>
          <w:szCs w:val="28"/>
          <w:rtl/>
        </w:rPr>
        <w:t xml:space="preserve"> به حی</w:t>
      </w:r>
      <w:r w:rsidR="00FC581C">
        <w:rPr>
          <w:rFonts w:cs="B Nazanin" w:hint="cs"/>
          <w:sz w:val="28"/>
          <w:szCs w:val="28"/>
          <w:rtl/>
        </w:rPr>
        <w:t>ّ</w:t>
      </w:r>
      <w:r>
        <w:rPr>
          <w:rFonts w:cs="B Nazanin" w:hint="cs"/>
          <w:sz w:val="28"/>
          <w:szCs w:val="28"/>
          <w:rtl/>
        </w:rPr>
        <w:t xml:space="preserve"> شده اند</w:t>
      </w:r>
      <w:r w:rsidR="00FC581C">
        <w:rPr>
          <w:rFonts w:cs="B Nazanin" w:hint="cs"/>
          <w:sz w:val="28"/>
          <w:szCs w:val="28"/>
          <w:rtl/>
        </w:rPr>
        <w:t>.</w:t>
      </w:r>
    </w:p>
    <w:p w:rsidR="00FC581C" w:rsidRDefault="00FC581C" w:rsidP="00853116">
      <w:pPr>
        <w:rPr>
          <w:rFonts w:cs="B Nazanin"/>
          <w:sz w:val="28"/>
          <w:szCs w:val="28"/>
          <w:rtl/>
        </w:rPr>
      </w:pPr>
      <w:r>
        <w:rPr>
          <w:rFonts w:cs="B Nazanin" w:hint="cs"/>
          <w:sz w:val="28"/>
          <w:szCs w:val="28"/>
          <w:rtl/>
        </w:rPr>
        <w:t>قائلین به جواز عدول برای ادعای خود به دو دلیل تمسک کرده اند</w:t>
      </w:r>
      <w:r w:rsidR="00370A08">
        <w:rPr>
          <w:rFonts w:cs="B Nazanin" w:hint="cs"/>
          <w:sz w:val="28"/>
          <w:szCs w:val="28"/>
          <w:rtl/>
        </w:rPr>
        <w:t>:</w:t>
      </w:r>
    </w:p>
    <w:p w:rsidR="00370A08" w:rsidRDefault="00FC581C" w:rsidP="00853116">
      <w:pPr>
        <w:rPr>
          <w:rFonts w:cs="B Nazanin"/>
          <w:sz w:val="28"/>
          <w:szCs w:val="28"/>
          <w:rtl/>
        </w:rPr>
      </w:pPr>
      <w:r w:rsidRPr="00FC581C">
        <w:rPr>
          <w:rFonts w:cs="B Nazanin" w:hint="cs"/>
          <w:b/>
          <w:bCs/>
          <w:sz w:val="28"/>
          <w:szCs w:val="28"/>
          <w:rtl/>
        </w:rPr>
        <w:t>دلیل اول:</w:t>
      </w:r>
      <w:r w:rsidR="005F3413">
        <w:rPr>
          <w:rFonts w:cs="B Nazanin" w:hint="cs"/>
          <w:sz w:val="28"/>
          <w:szCs w:val="28"/>
          <w:rtl/>
        </w:rPr>
        <w:t xml:space="preserve"> استناد به اطلاق</w:t>
      </w:r>
      <w:r>
        <w:rPr>
          <w:rFonts w:cs="B Nazanin" w:hint="cs"/>
          <w:sz w:val="28"/>
          <w:szCs w:val="28"/>
          <w:rtl/>
        </w:rPr>
        <w:t xml:space="preserve"> </w:t>
      </w:r>
      <w:r w:rsidR="00370A08">
        <w:rPr>
          <w:rFonts w:cs="B Nazanin" w:hint="cs"/>
          <w:sz w:val="28"/>
          <w:szCs w:val="28"/>
          <w:rtl/>
        </w:rPr>
        <w:t>ادل</w:t>
      </w:r>
      <w:r w:rsidR="00DF1DA6">
        <w:rPr>
          <w:rFonts w:cs="B Nazanin" w:hint="cs"/>
          <w:sz w:val="28"/>
          <w:szCs w:val="28"/>
          <w:rtl/>
        </w:rPr>
        <w:t>ّ</w:t>
      </w:r>
      <w:r w:rsidR="00370A08">
        <w:rPr>
          <w:rFonts w:cs="B Nazanin" w:hint="cs"/>
          <w:sz w:val="28"/>
          <w:szCs w:val="28"/>
          <w:rtl/>
        </w:rPr>
        <w:t>ه ل</w:t>
      </w:r>
      <w:r w:rsidR="005F3413">
        <w:rPr>
          <w:rFonts w:cs="B Nazanin" w:hint="cs"/>
          <w:sz w:val="28"/>
          <w:szCs w:val="28"/>
          <w:rtl/>
        </w:rPr>
        <w:t>فظیه اجتهاد و تقلید. مانند:</w:t>
      </w:r>
      <w:r w:rsidR="00370A08">
        <w:rPr>
          <w:rFonts w:cs="B Nazanin" w:hint="cs"/>
          <w:sz w:val="28"/>
          <w:szCs w:val="28"/>
          <w:rtl/>
        </w:rPr>
        <w:t xml:space="preserve"> آیه نبأ </w:t>
      </w:r>
      <w:r w:rsidR="005F3413">
        <w:rPr>
          <w:rFonts w:cs="B Nazanin" w:hint="cs"/>
          <w:sz w:val="28"/>
          <w:szCs w:val="28"/>
          <w:rtl/>
        </w:rPr>
        <w:t xml:space="preserve">، </w:t>
      </w:r>
      <w:r w:rsidR="00370A08">
        <w:rPr>
          <w:rFonts w:cs="B Nazanin" w:hint="cs"/>
          <w:sz w:val="28"/>
          <w:szCs w:val="28"/>
          <w:rtl/>
        </w:rPr>
        <w:t>آیه سوال یا حدیث فل</w:t>
      </w:r>
      <w:r w:rsidR="005F3413">
        <w:rPr>
          <w:rFonts w:cs="B Nazanin" w:hint="cs"/>
          <w:sz w:val="28"/>
          <w:szCs w:val="28"/>
          <w:rtl/>
        </w:rPr>
        <w:t>ِ</w:t>
      </w:r>
      <w:r w:rsidR="00370A08">
        <w:rPr>
          <w:rFonts w:cs="B Nazanin" w:hint="cs"/>
          <w:sz w:val="28"/>
          <w:szCs w:val="28"/>
          <w:rtl/>
        </w:rPr>
        <w:t>لعوام</w:t>
      </w:r>
      <w:r w:rsidR="005F3413">
        <w:rPr>
          <w:rFonts w:cs="B Nazanin" w:hint="cs"/>
          <w:sz w:val="28"/>
          <w:szCs w:val="28"/>
          <w:rtl/>
        </w:rPr>
        <w:t>ِ أن یُقلِدُهُ است</w:t>
      </w:r>
      <w:r w:rsidR="00370A08">
        <w:rPr>
          <w:rFonts w:cs="B Nazanin" w:hint="cs"/>
          <w:sz w:val="28"/>
          <w:szCs w:val="28"/>
          <w:rtl/>
        </w:rPr>
        <w:t xml:space="preserve"> که </w:t>
      </w:r>
      <w:r w:rsidR="005F3413">
        <w:rPr>
          <w:rFonts w:cs="B Nazanin" w:hint="cs"/>
          <w:sz w:val="28"/>
          <w:szCs w:val="28"/>
          <w:rtl/>
        </w:rPr>
        <w:t xml:space="preserve">لسان این ادله </w:t>
      </w:r>
      <w:r w:rsidR="00370A08">
        <w:rPr>
          <w:rFonts w:cs="B Nazanin" w:hint="cs"/>
          <w:sz w:val="28"/>
          <w:szCs w:val="28"/>
          <w:rtl/>
        </w:rPr>
        <w:t>م</w:t>
      </w:r>
      <w:r w:rsidR="005F3413">
        <w:rPr>
          <w:rFonts w:cs="B Nazanin" w:hint="cs"/>
          <w:sz w:val="28"/>
          <w:szCs w:val="28"/>
          <w:rtl/>
        </w:rPr>
        <w:t>ُطلق است و مقیَّد</w:t>
      </w:r>
      <w:r w:rsidR="00370A08">
        <w:rPr>
          <w:rFonts w:cs="B Nazanin" w:hint="cs"/>
          <w:sz w:val="28"/>
          <w:szCs w:val="28"/>
          <w:rtl/>
        </w:rPr>
        <w:t xml:space="preserve"> نشد</w:t>
      </w:r>
      <w:r w:rsidR="00BE5315">
        <w:rPr>
          <w:rFonts w:cs="B Nazanin" w:hint="cs"/>
          <w:sz w:val="28"/>
          <w:szCs w:val="28"/>
          <w:rtl/>
        </w:rPr>
        <w:t>ه به مواردی</w:t>
      </w:r>
      <w:r w:rsidR="00370A08">
        <w:rPr>
          <w:rFonts w:cs="B Nazanin" w:hint="cs"/>
          <w:sz w:val="28"/>
          <w:szCs w:val="28"/>
          <w:rtl/>
        </w:rPr>
        <w:t xml:space="preserve"> که </w:t>
      </w:r>
      <w:r w:rsidR="00DF1DA6">
        <w:rPr>
          <w:rFonts w:cs="B Nazanin" w:hint="cs"/>
          <w:sz w:val="28"/>
          <w:szCs w:val="28"/>
          <w:rtl/>
        </w:rPr>
        <w:t xml:space="preserve">مقلِّد </w:t>
      </w:r>
      <w:r w:rsidR="00370A08">
        <w:rPr>
          <w:rFonts w:cs="B Nazanin" w:hint="cs"/>
          <w:sz w:val="28"/>
          <w:szCs w:val="28"/>
          <w:rtl/>
        </w:rPr>
        <w:t xml:space="preserve">مراجعه به </w:t>
      </w:r>
      <w:r w:rsidR="00BE5315">
        <w:rPr>
          <w:rFonts w:cs="B Nazanin" w:hint="cs"/>
          <w:sz w:val="28"/>
          <w:szCs w:val="28"/>
          <w:rtl/>
        </w:rPr>
        <w:t>غیر کند بلکه مطلقا تقلید را واج</w:t>
      </w:r>
      <w:r w:rsidR="00370A08">
        <w:rPr>
          <w:rFonts w:cs="B Nazanin" w:hint="cs"/>
          <w:sz w:val="28"/>
          <w:szCs w:val="28"/>
          <w:rtl/>
        </w:rPr>
        <w:t>ب کرد چه مراجعه به غیر بکند چه نکند.</w:t>
      </w:r>
    </w:p>
    <w:p w:rsidR="006824E9" w:rsidRPr="00BE5315" w:rsidRDefault="006824E9" w:rsidP="00853116">
      <w:pPr>
        <w:rPr>
          <w:rFonts w:cs="B Nazanin"/>
          <w:b/>
          <w:bCs/>
          <w:sz w:val="28"/>
          <w:szCs w:val="28"/>
          <w:rtl/>
        </w:rPr>
      </w:pPr>
      <w:r w:rsidRPr="00BE5315">
        <w:rPr>
          <w:rFonts w:cs="B Nazanin" w:hint="cs"/>
          <w:b/>
          <w:bCs/>
          <w:sz w:val="28"/>
          <w:szCs w:val="28"/>
          <w:rtl/>
        </w:rPr>
        <w:t>به نظر ما این دلیل مخدوش است:</w:t>
      </w:r>
    </w:p>
    <w:p w:rsidR="006824E9" w:rsidRDefault="006824E9" w:rsidP="00853116">
      <w:pPr>
        <w:rPr>
          <w:rFonts w:cs="B Nazanin"/>
          <w:sz w:val="28"/>
          <w:szCs w:val="28"/>
          <w:rtl/>
        </w:rPr>
      </w:pPr>
      <w:r w:rsidRPr="00DF1DA6">
        <w:rPr>
          <w:rFonts w:cs="B Nazanin" w:hint="cs"/>
          <w:b/>
          <w:bCs/>
          <w:sz w:val="28"/>
          <w:szCs w:val="28"/>
          <w:rtl/>
        </w:rPr>
        <w:lastRenderedPageBreak/>
        <w:t>دلیل:</w:t>
      </w:r>
      <w:r w:rsidR="0097044A">
        <w:rPr>
          <w:rFonts w:cs="B Nazanin" w:hint="cs"/>
          <w:sz w:val="28"/>
          <w:szCs w:val="28"/>
          <w:rtl/>
        </w:rPr>
        <w:t xml:space="preserve"> این سوال در جای مطرح می</w:t>
      </w:r>
      <w:r w:rsidR="0097044A">
        <w:rPr>
          <w:rFonts w:cs="B Nazanin"/>
          <w:sz w:val="28"/>
          <w:szCs w:val="28"/>
          <w:rtl/>
        </w:rPr>
        <w:softHyphen/>
      </w:r>
      <w:r w:rsidR="0097044A">
        <w:rPr>
          <w:rFonts w:cs="B Nazanin" w:hint="cs"/>
          <w:sz w:val="28"/>
          <w:szCs w:val="28"/>
          <w:rtl/>
        </w:rPr>
        <w:t xml:space="preserve">شود که دو فقیه در یک مسأله اختلاف فتوا  داشته باشند. </w:t>
      </w:r>
      <w:r>
        <w:rPr>
          <w:rFonts w:cs="B Nazanin" w:hint="cs"/>
          <w:sz w:val="28"/>
          <w:szCs w:val="28"/>
          <w:rtl/>
        </w:rPr>
        <w:t>مثلا</w:t>
      </w:r>
      <w:r w:rsidR="0097044A">
        <w:rPr>
          <w:rFonts w:cs="B Nazanin" w:hint="cs"/>
          <w:sz w:val="28"/>
          <w:szCs w:val="28"/>
          <w:rtl/>
        </w:rPr>
        <w:t>ً</w:t>
      </w:r>
      <w:r>
        <w:rPr>
          <w:rFonts w:cs="B Nazanin" w:hint="cs"/>
          <w:sz w:val="28"/>
          <w:szCs w:val="28"/>
          <w:rtl/>
        </w:rPr>
        <w:t xml:space="preserve"> یک فقیه قائل به </w:t>
      </w:r>
      <w:r w:rsidR="0097044A">
        <w:rPr>
          <w:rFonts w:cs="B Nazanin" w:hint="cs"/>
          <w:sz w:val="28"/>
          <w:szCs w:val="28"/>
          <w:rtl/>
        </w:rPr>
        <w:t xml:space="preserve">وجوب </w:t>
      </w:r>
      <w:r>
        <w:rPr>
          <w:rFonts w:cs="B Nazanin" w:hint="cs"/>
          <w:sz w:val="28"/>
          <w:szCs w:val="28"/>
          <w:rtl/>
        </w:rPr>
        <w:t xml:space="preserve">سه </w:t>
      </w:r>
      <w:r w:rsidR="00EE1885">
        <w:rPr>
          <w:rFonts w:cs="B Nazanin" w:hint="cs"/>
          <w:sz w:val="28"/>
          <w:szCs w:val="28"/>
          <w:rtl/>
        </w:rPr>
        <w:t>تسبیحه و دیگری یک تسبیحه را واج</w:t>
      </w:r>
      <w:r>
        <w:rPr>
          <w:rFonts w:cs="B Nazanin" w:hint="cs"/>
          <w:sz w:val="28"/>
          <w:szCs w:val="28"/>
          <w:rtl/>
        </w:rPr>
        <w:t>ب و دو تای دیگر را مستحب</w:t>
      </w:r>
      <w:r w:rsidR="00EE1885">
        <w:rPr>
          <w:rFonts w:cs="B Nazanin" w:hint="cs"/>
          <w:sz w:val="28"/>
          <w:szCs w:val="28"/>
          <w:rtl/>
        </w:rPr>
        <w:t xml:space="preserve"> می</w:t>
      </w:r>
      <w:r w:rsidR="00EE1885">
        <w:rPr>
          <w:rFonts w:cs="B Nazanin"/>
          <w:sz w:val="28"/>
          <w:szCs w:val="28"/>
          <w:rtl/>
        </w:rPr>
        <w:softHyphen/>
      </w:r>
      <w:r w:rsidR="00EE1885">
        <w:rPr>
          <w:rFonts w:cs="B Nazanin" w:hint="cs"/>
          <w:sz w:val="28"/>
          <w:szCs w:val="28"/>
          <w:rtl/>
        </w:rPr>
        <w:t>داند.</w:t>
      </w:r>
      <w:r>
        <w:rPr>
          <w:rFonts w:cs="B Nazanin" w:hint="cs"/>
          <w:sz w:val="28"/>
          <w:szCs w:val="28"/>
          <w:rtl/>
        </w:rPr>
        <w:t xml:space="preserve"> </w:t>
      </w:r>
    </w:p>
    <w:p w:rsidR="00AD4E2F" w:rsidRDefault="006824E9" w:rsidP="00853116">
      <w:pPr>
        <w:rPr>
          <w:rFonts w:cs="B Nazanin"/>
          <w:sz w:val="28"/>
          <w:szCs w:val="28"/>
          <w:rtl/>
        </w:rPr>
      </w:pPr>
      <w:r>
        <w:rPr>
          <w:rFonts w:cs="B Nazanin" w:hint="cs"/>
          <w:sz w:val="28"/>
          <w:szCs w:val="28"/>
          <w:rtl/>
        </w:rPr>
        <w:t xml:space="preserve">یا یکی نماز جمعه </w:t>
      </w:r>
      <w:r w:rsidR="00EE1885">
        <w:rPr>
          <w:rFonts w:cs="B Nazanin" w:hint="cs"/>
          <w:sz w:val="28"/>
          <w:szCs w:val="28"/>
          <w:rtl/>
        </w:rPr>
        <w:t xml:space="preserve">در عصر غیبت را واجب و مُکفی از نماز ظهر </w:t>
      </w:r>
      <w:r>
        <w:rPr>
          <w:rFonts w:cs="B Nazanin" w:hint="cs"/>
          <w:sz w:val="28"/>
          <w:szCs w:val="28"/>
          <w:rtl/>
        </w:rPr>
        <w:t xml:space="preserve">و دیگری </w:t>
      </w:r>
      <w:r w:rsidR="00EE1885">
        <w:rPr>
          <w:rFonts w:cs="B Nazanin" w:hint="cs"/>
          <w:sz w:val="28"/>
          <w:szCs w:val="28"/>
          <w:rtl/>
        </w:rPr>
        <w:t>نماز جمعه را در عصر غیبت</w:t>
      </w:r>
      <w:r>
        <w:rPr>
          <w:rFonts w:cs="B Nazanin" w:hint="cs"/>
          <w:sz w:val="28"/>
          <w:szCs w:val="28"/>
          <w:rtl/>
        </w:rPr>
        <w:t xml:space="preserve"> را م</w:t>
      </w:r>
      <w:r w:rsidR="00EE1885">
        <w:rPr>
          <w:rFonts w:cs="B Nazanin" w:hint="cs"/>
          <w:sz w:val="28"/>
          <w:szCs w:val="28"/>
          <w:rtl/>
        </w:rPr>
        <w:t>ُ</w:t>
      </w:r>
      <w:r>
        <w:rPr>
          <w:rFonts w:cs="B Nazanin" w:hint="cs"/>
          <w:sz w:val="28"/>
          <w:szCs w:val="28"/>
          <w:rtl/>
        </w:rPr>
        <w:t>سقط ظهر نمی</w:t>
      </w:r>
      <w:r>
        <w:rPr>
          <w:rFonts w:cs="B Nazanin"/>
          <w:sz w:val="28"/>
          <w:szCs w:val="28"/>
          <w:rtl/>
        </w:rPr>
        <w:softHyphen/>
      </w:r>
      <w:r>
        <w:rPr>
          <w:rFonts w:cs="B Nazanin" w:hint="cs"/>
          <w:sz w:val="28"/>
          <w:szCs w:val="28"/>
          <w:rtl/>
        </w:rPr>
        <w:t>داند.</w:t>
      </w:r>
      <w:r w:rsidR="00EE1885">
        <w:rPr>
          <w:rFonts w:cs="B Nazanin" w:hint="cs"/>
          <w:sz w:val="28"/>
          <w:szCs w:val="28"/>
          <w:rtl/>
        </w:rPr>
        <w:t xml:space="preserve"> </w:t>
      </w:r>
      <w:r w:rsidR="00514D3B">
        <w:rPr>
          <w:rFonts w:cs="B Nazanin" w:hint="cs"/>
          <w:sz w:val="28"/>
          <w:szCs w:val="28"/>
          <w:rtl/>
        </w:rPr>
        <w:t>در این این جا اگر بخواهیم به اطلاق عمل کنیم جمع بین متنافیین لازم می</w:t>
      </w:r>
      <w:r w:rsidR="00514D3B">
        <w:rPr>
          <w:rFonts w:cs="B Nazanin"/>
          <w:sz w:val="28"/>
          <w:szCs w:val="28"/>
          <w:rtl/>
        </w:rPr>
        <w:softHyphen/>
      </w:r>
      <w:r w:rsidR="00AD4E2F">
        <w:rPr>
          <w:rFonts w:cs="B Nazanin" w:hint="cs"/>
          <w:sz w:val="28"/>
          <w:szCs w:val="28"/>
          <w:rtl/>
        </w:rPr>
        <w:t>آ</w:t>
      </w:r>
      <w:r w:rsidR="00514D3B">
        <w:rPr>
          <w:rFonts w:cs="B Nazanin" w:hint="cs"/>
          <w:sz w:val="28"/>
          <w:szCs w:val="28"/>
          <w:rtl/>
        </w:rPr>
        <w:t>ید</w:t>
      </w:r>
      <w:r w:rsidR="00AD4E2F">
        <w:rPr>
          <w:rFonts w:cs="B Nazanin" w:hint="cs"/>
          <w:sz w:val="28"/>
          <w:szCs w:val="28"/>
          <w:rtl/>
        </w:rPr>
        <w:t>.</w:t>
      </w:r>
    </w:p>
    <w:p w:rsidR="006824E9" w:rsidRDefault="004365E9" w:rsidP="00853116">
      <w:pPr>
        <w:rPr>
          <w:rFonts w:cs="B Nazanin"/>
          <w:sz w:val="28"/>
          <w:szCs w:val="28"/>
          <w:rtl/>
        </w:rPr>
      </w:pPr>
      <w:r>
        <w:rPr>
          <w:rFonts w:cs="B Nazanin" w:hint="cs"/>
          <w:sz w:val="28"/>
          <w:szCs w:val="28"/>
          <w:rtl/>
        </w:rPr>
        <w:t>(</w:t>
      </w:r>
      <w:r w:rsidR="00AD4E2F">
        <w:rPr>
          <w:rFonts w:cs="B Nazanin" w:hint="cs"/>
          <w:sz w:val="28"/>
          <w:szCs w:val="28"/>
          <w:rtl/>
        </w:rPr>
        <w:t>به اطلاق عمل کنیم یعنی هر دو</w:t>
      </w:r>
      <w:r>
        <w:rPr>
          <w:rFonts w:cs="B Nazanin" w:hint="cs"/>
          <w:sz w:val="28"/>
          <w:szCs w:val="28"/>
          <w:rtl/>
        </w:rPr>
        <w:t xml:space="preserve"> روایت را مطلقاً حجت بدانیم و</w:t>
      </w:r>
      <w:r w:rsidR="00AD4E2F">
        <w:rPr>
          <w:rFonts w:cs="B Nazanin" w:hint="cs"/>
          <w:sz w:val="28"/>
          <w:szCs w:val="28"/>
          <w:rtl/>
        </w:rPr>
        <w:t xml:space="preserve"> یک هفته نماز ظهر و یک هفته نماز جمعه بخوانیم و این جمع بین </w:t>
      </w:r>
      <w:r w:rsidR="009A6606">
        <w:rPr>
          <w:rFonts w:cs="B Nazanin" w:hint="cs"/>
          <w:sz w:val="28"/>
          <w:szCs w:val="28"/>
          <w:rtl/>
        </w:rPr>
        <w:t>متناقضین است</w:t>
      </w:r>
      <w:r>
        <w:rPr>
          <w:rFonts w:cs="B Nazanin" w:hint="cs"/>
          <w:sz w:val="28"/>
          <w:szCs w:val="28"/>
          <w:rtl/>
        </w:rPr>
        <w:t>)</w:t>
      </w:r>
    </w:p>
    <w:p w:rsidR="00370A08" w:rsidRDefault="00514D3B" w:rsidP="00FC581C">
      <w:pPr>
        <w:rPr>
          <w:rFonts w:cs="B Nazanin"/>
          <w:sz w:val="28"/>
          <w:szCs w:val="28"/>
          <w:rtl/>
        </w:rPr>
      </w:pPr>
      <w:r>
        <w:rPr>
          <w:rFonts w:cs="B Nazanin" w:hint="cs"/>
          <w:sz w:val="28"/>
          <w:szCs w:val="28"/>
          <w:rtl/>
        </w:rPr>
        <w:t>راه حل این است که در تع</w:t>
      </w:r>
      <w:r w:rsidR="00F46DEF">
        <w:rPr>
          <w:rFonts w:cs="B Nazanin" w:hint="cs"/>
          <w:sz w:val="28"/>
          <w:szCs w:val="28"/>
          <w:rtl/>
        </w:rPr>
        <w:t>ارض فتوا باید به باب تعاد</w:t>
      </w:r>
      <w:r w:rsidR="004365E9">
        <w:rPr>
          <w:rFonts w:cs="B Nazanin" w:hint="cs"/>
          <w:sz w:val="28"/>
          <w:szCs w:val="28"/>
          <w:rtl/>
        </w:rPr>
        <w:t>ل و تراجیح رجوع کرد و ببینیم نظر</w:t>
      </w:r>
      <w:r>
        <w:rPr>
          <w:rFonts w:cs="B Nazanin" w:hint="cs"/>
          <w:sz w:val="28"/>
          <w:szCs w:val="28"/>
          <w:rtl/>
        </w:rPr>
        <w:t xml:space="preserve"> ما در آن جا چیست؟</w:t>
      </w:r>
    </w:p>
    <w:p w:rsidR="00433CA4" w:rsidRDefault="009A1B63" w:rsidP="00853116">
      <w:pPr>
        <w:rPr>
          <w:rFonts w:cs="B Nazanin"/>
          <w:sz w:val="28"/>
          <w:szCs w:val="28"/>
          <w:rtl/>
        </w:rPr>
      </w:pPr>
      <w:r w:rsidRPr="00657621">
        <w:rPr>
          <w:rFonts w:cs="B Nazanin" w:hint="cs"/>
          <w:b/>
          <w:bCs/>
          <w:sz w:val="28"/>
          <w:szCs w:val="28"/>
          <w:rtl/>
        </w:rPr>
        <w:t>دلیل دوم:</w:t>
      </w:r>
      <w:r>
        <w:rPr>
          <w:rFonts w:cs="B Nazanin" w:hint="cs"/>
          <w:sz w:val="28"/>
          <w:szCs w:val="28"/>
          <w:rtl/>
        </w:rPr>
        <w:t xml:space="preserve"> </w:t>
      </w:r>
      <w:r w:rsidR="001F54F7">
        <w:rPr>
          <w:rFonts w:cs="B Nazanin" w:hint="cs"/>
          <w:sz w:val="28"/>
          <w:szCs w:val="28"/>
          <w:rtl/>
        </w:rPr>
        <w:t xml:space="preserve">استناد به </w:t>
      </w:r>
      <w:r w:rsidR="00433CA4">
        <w:rPr>
          <w:rFonts w:cs="B Nazanin" w:hint="cs"/>
          <w:sz w:val="28"/>
          <w:szCs w:val="28"/>
          <w:rtl/>
        </w:rPr>
        <w:t>استصحاب تخییر.</w:t>
      </w:r>
    </w:p>
    <w:p w:rsidR="009A1B63" w:rsidRDefault="00433CA4" w:rsidP="00853116">
      <w:pPr>
        <w:rPr>
          <w:rFonts w:cs="B Nazanin"/>
          <w:sz w:val="28"/>
          <w:szCs w:val="28"/>
          <w:rtl/>
        </w:rPr>
      </w:pPr>
      <w:r w:rsidRPr="00433CA4">
        <w:rPr>
          <w:rFonts w:cs="B Nazanin" w:hint="cs"/>
          <w:b/>
          <w:bCs/>
          <w:sz w:val="28"/>
          <w:szCs w:val="28"/>
          <w:rtl/>
        </w:rPr>
        <w:t>توضیح:</w:t>
      </w:r>
      <w:r w:rsidR="009A1B63">
        <w:rPr>
          <w:rFonts w:cs="B Nazanin" w:hint="cs"/>
          <w:sz w:val="28"/>
          <w:szCs w:val="28"/>
          <w:rtl/>
        </w:rPr>
        <w:t xml:space="preserve"> یعنی مکل</w:t>
      </w:r>
      <w:r w:rsidR="001F54F7">
        <w:rPr>
          <w:rFonts w:cs="B Nazanin" w:hint="cs"/>
          <w:sz w:val="28"/>
          <w:szCs w:val="28"/>
          <w:rtl/>
        </w:rPr>
        <w:t>ّ</w:t>
      </w:r>
      <w:r w:rsidR="009A1B63">
        <w:rPr>
          <w:rFonts w:cs="B Nazanin" w:hint="cs"/>
          <w:sz w:val="28"/>
          <w:szCs w:val="28"/>
          <w:rtl/>
        </w:rPr>
        <w:t>ف قبل از اینکه تقلید</w:t>
      </w:r>
      <w:r w:rsidR="001F54F7">
        <w:rPr>
          <w:rFonts w:cs="B Nazanin" w:hint="cs"/>
          <w:sz w:val="28"/>
          <w:szCs w:val="28"/>
          <w:rtl/>
        </w:rPr>
        <w:t xml:space="preserve"> از یکی از آن دو مجتهد</w:t>
      </w:r>
      <w:r w:rsidR="009A1B63">
        <w:rPr>
          <w:rFonts w:cs="B Nazanin" w:hint="cs"/>
          <w:sz w:val="28"/>
          <w:szCs w:val="28"/>
          <w:rtl/>
        </w:rPr>
        <w:t xml:space="preserve"> را انتخاب کند </w:t>
      </w:r>
      <w:r w:rsidR="001F54F7">
        <w:rPr>
          <w:rFonts w:cs="B Nazanin" w:hint="cs"/>
          <w:sz w:val="28"/>
          <w:szCs w:val="28"/>
          <w:rtl/>
        </w:rPr>
        <w:t xml:space="preserve">مخیَّر </w:t>
      </w:r>
      <w:r w:rsidR="009A1B63">
        <w:rPr>
          <w:rFonts w:cs="B Nazanin" w:hint="cs"/>
          <w:sz w:val="28"/>
          <w:szCs w:val="28"/>
          <w:rtl/>
        </w:rPr>
        <w:t xml:space="preserve">بین </w:t>
      </w:r>
      <w:r w:rsidR="001B69B8">
        <w:rPr>
          <w:rFonts w:cs="B Nazanin" w:hint="cs"/>
          <w:sz w:val="28"/>
          <w:szCs w:val="28"/>
          <w:rtl/>
        </w:rPr>
        <w:t xml:space="preserve">تقلید از </w:t>
      </w:r>
      <w:r w:rsidR="009A1B63">
        <w:rPr>
          <w:rFonts w:cs="B Nazanin" w:hint="cs"/>
          <w:sz w:val="28"/>
          <w:szCs w:val="28"/>
          <w:rtl/>
        </w:rPr>
        <w:t>ا</w:t>
      </w:r>
      <w:r w:rsidR="001B69B8">
        <w:rPr>
          <w:rFonts w:cs="B Nazanin" w:hint="cs"/>
          <w:sz w:val="28"/>
          <w:szCs w:val="28"/>
          <w:rtl/>
        </w:rPr>
        <w:t>ین دو مجتهد بوده است (</w:t>
      </w:r>
      <w:r w:rsidR="00EB451B">
        <w:rPr>
          <w:rFonts w:cs="B Nazanin" w:hint="cs"/>
          <w:sz w:val="28"/>
          <w:szCs w:val="28"/>
          <w:rtl/>
        </w:rPr>
        <w:t>زیرا</w:t>
      </w:r>
      <w:bookmarkStart w:id="0" w:name="_GoBack"/>
      <w:bookmarkEnd w:id="0"/>
      <w:r w:rsidR="00CF4760">
        <w:rPr>
          <w:rFonts w:cs="B Nazanin" w:hint="cs"/>
          <w:sz w:val="28"/>
          <w:szCs w:val="28"/>
          <w:rtl/>
        </w:rPr>
        <w:t xml:space="preserve"> هر دو مجتهد شرائط حجی</w:t>
      </w:r>
      <w:r w:rsidR="001B69B8">
        <w:rPr>
          <w:rFonts w:cs="B Nazanin" w:hint="cs"/>
          <w:sz w:val="28"/>
          <w:szCs w:val="28"/>
          <w:rtl/>
        </w:rPr>
        <w:t>ّ</w:t>
      </w:r>
      <w:r w:rsidR="00CF4760">
        <w:rPr>
          <w:rFonts w:cs="B Nazanin" w:hint="cs"/>
          <w:sz w:val="28"/>
          <w:szCs w:val="28"/>
          <w:rtl/>
        </w:rPr>
        <w:t>ت تقلید را دارند</w:t>
      </w:r>
      <w:r w:rsidR="001B69B8">
        <w:rPr>
          <w:rFonts w:cs="B Nazanin" w:hint="cs"/>
          <w:sz w:val="28"/>
          <w:szCs w:val="28"/>
          <w:rtl/>
        </w:rPr>
        <w:t xml:space="preserve"> به این صورت که هر دو </w:t>
      </w:r>
      <w:r w:rsidR="00132991">
        <w:rPr>
          <w:rFonts w:cs="B Nazanin" w:hint="cs"/>
          <w:sz w:val="28"/>
          <w:szCs w:val="28"/>
          <w:rtl/>
        </w:rPr>
        <w:t>در فضیلت و</w:t>
      </w:r>
      <w:r w:rsidR="00CF4760">
        <w:rPr>
          <w:rFonts w:cs="B Nazanin" w:hint="cs"/>
          <w:sz w:val="28"/>
          <w:szCs w:val="28"/>
          <w:rtl/>
        </w:rPr>
        <w:t xml:space="preserve"> در باب اجتهاد هم طراز هستند لذا مقل</w:t>
      </w:r>
      <w:r w:rsidR="00132991">
        <w:rPr>
          <w:rFonts w:cs="B Nazanin" w:hint="cs"/>
          <w:sz w:val="28"/>
          <w:szCs w:val="28"/>
          <w:rtl/>
        </w:rPr>
        <w:t>ِّ</w:t>
      </w:r>
      <w:r w:rsidR="00CF4760">
        <w:rPr>
          <w:rFonts w:cs="B Nazanin" w:hint="cs"/>
          <w:sz w:val="28"/>
          <w:szCs w:val="28"/>
          <w:rtl/>
        </w:rPr>
        <w:t>د قبل</w:t>
      </w:r>
      <w:r w:rsidR="005B13FF">
        <w:rPr>
          <w:rFonts w:cs="B Nazanin" w:hint="cs"/>
          <w:sz w:val="28"/>
          <w:szCs w:val="28"/>
          <w:rtl/>
        </w:rPr>
        <w:t xml:space="preserve"> از اخذ فتوا بین </w:t>
      </w:r>
      <w:r w:rsidR="00A027BB">
        <w:rPr>
          <w:rFonts w:cs="B Nazanin" w:hint="cs"/>
          <w:sz w:val="28"/>
          <w:szCs w:val="28"/>
          <w:rtl/>
        </w:rPr>
        <w:t xml:space="preserve">تقلید از </w:t>
      </w:r>
      <w:r w:rsidR="005B13FF">
        <w:rPr>
          <w:rFonts w:cs="B Nazanin" w:hint="cs"/>
          <w:sz w:val="28"/>
          <w:szCs w:val="28"/>
          <w:rtl/>
        </w:rPr>
        <w:t>این دو نفر مخی</w:t>
      </w:r>
      <w:r w:rsidR="00DD5CF7">
        <w:rPr>
          <w:rFonts w:cs="B Nazanin" w:hint="cs"/>
          <w:sz w:val="28"/>
          <w:szCs w:val="28"/>
          <w:rtl/>
        </w:rPr>
        <w:t>َّ</w:t>
      </w:r>
      <w:r w:rsidR="00A027BB">
        <w:rPr>
          <w:rFonts w:cs="B Nazanin" w:hint="cs"/>
          <w:sz w:val="28"/>
          <w:szCs w:val="28"/>
          <w:rtl/>
        </w:rPr>
        <w:t xml:space="preserve">ر است و </w:t>
      </w:r>
      <w:r w:rsidR="00CF4760">
        <w:rPr>
          <w:rFonts w:cs="B Nazanin" w:hint="cs"/>
          <w:sz w:val="28"/>
          <w:szCs w:val="28"/>
          <w:rtl/>
        </w:rPr>
        <w:t xml:space="preserve">وظیفه او </w:t>
      </w:r>
      <w:r w:rsidR="00D27C29">
        <w:rPr>
          <w:rFonts w:cs="B Nazanin" w:hint="cs"/>
          <w:sz w:val="28"/>
          <w:szCs w:val="28"/>
          <w:rtl/>
        </w:rPr>
        <w:t xml:space="preserve">تخییر است و </w:t>
      </w:r>
      <w:r w:rsidR="00A027BB">
        <w:rPr>
          <w:rFonts w:cs="B Nazanin" w:hint="cs"/>
          <w:sz w:val="28"/>
          <w:szCs w:val="28"/>
          <w:rtl/>
        </w:rPr>
        <w:t xml:space="preserve">این </w:t>
      </w:r>
      <w:r w:rsidR="00D27C29">
        <w:rPr>
          <w:rFonts w:cs="B Nazanin" w:hint="cs"/>
          <w:sz w:val="28"/>
          <w:szCs w:val="28"/>
          <w:rtl/>
        </w:rPr>
        <w:t>تخییر بر او حج</w:t>
      </w:r>
      <w:r w:rsidR="00A027BB">
        <w:rPr>
          <w:rFonts w:cs="B Nazanin" w:hint="cs"/>
          <w:sz w:val="28"/>
          <w:szCs w:val="28"/>
          <w:rtl/>
        </w:rPr>
        <w:t>ّ</w:t>
      </w:r>
      <w:r w:rsidR="00D27C29">
        <w:rPr>
          <w:rFonts w:cs="B Nazanin" w:hint="cs"/>
          <w:sz w:val="28"/>
          <w:szCs w:val="28"/>
          <w:rtl/>
        </w:rPr>
        <w:t>ت است.( تخییر</w:t>
      </w:r>
      <w:r w:rsidR="00E8411C">
        <w:rPr>
          <w:rFonts w:cs="B Nazanin" w:hint="cs"/>
          <w:sz w:val="28"/>
          <w:szCs w:val="28"/>
          <w:rtl/>
        </w:rPr>
        <w:t xml:space="preserve"> از احکام شر</w:t>
      </w:r>
      <w:r w:rsidR="00D27C29">
        <w:rPr>
          <w:rFonts w:cs="B Nazanin" w:hint="cs"/>
          <w:sz w:val="28"/>
          <w:szCs w:val="28"/>
          <w:rtl/>
        </w:rPr>
        <w:t>عیه است) حالا شک</w:t>
      </w:r>
      <w:r w:rsidR="00246895">
        <w:rPr>
          <w:rFonts w:cs="B Nazanin" w:hint="cs"/>
          <w:sz w:val="28"/>
          <w:szCs w:val="28"/>
          <w:rtl/>
        </w:rPr>
        <w:t xml:space="preserve"> دارد که آیا آن تخییر قبل از تعیین یکی از آنها به عنوان مقلَّد خود</w:t>
      </w:r>
      <w:r w:rsidR="00D27C29">
        <w:rPr>
          <w:rFonts w:cs="B Nazanin" w:hint="cs"/>
          <w:sz w:val="28"/>
          <w:szCs w:val="28"/>
          <w:rtl/>
        </w:rPr>
        <w:t xml:space="preserve"> </w:t>
      </w:r>
      <w:r w:rsidR="00B9396A">
        <w:rPr>
          <w:rFonts w:cs="B Nazanin" w:hint="cs"/>
          <w:sz w:val="28"/>
          <w:szCs w:val="28"/>
          <w:rtl/>
        </w:rPr>
        <w:t>حجت است یا خیر و حجیت آن باقی</w:t>
      </w:r>
      <w:r w:rsidR="00D27C29">
        <w:rPr>
          <w:rFonts w:cs="B Nazanin" w:hint="cs"/>
          <w:sz w:val="28"/>
          <w:szCs w:val="28"/>
          <w:rtl/>
        </w:rPr>
        <w:t xml:space="preserve"> است یا خیر ؟ استصحاب بقاء حجی</w:t>
      </w:r>
      <w:r w:rsidR="00B9396A">
        <w:rPr>
          <w:rFonts w:cs="B Nazanin" w:hint="cs"/>
          <w:sz w:val="28"/>
          <w:szCs w:val="28"/>
          <w:rtl/>
        </w:rPr>
        <w:t>ّ</w:t>
      </w:r>
      <w:r w:rsidR="00D27C29">
        <w:rPr>
          <w:rFonts w:cs="B Nazanin" w:hint="cs"/>
          <w:sz w:val="28"/>
          <w:szCs w:val="28"/>
          <w:rtl/>
        </w:rPr>
        <w:t>ت تخییر جاری می</w:t>
      </w:r>
      <w:r w:rsidR="00D27C29">
        <w:rPr>
          <w:rFonts w:cs="B Nazanin"/>
          <w:sz w:val="28"/>
          <w:szCs w:val="28"/>
          <w:rtl/>
        </w:rPr>
        <w:softHyphen/>
      </w:r>
      <w:r w:rsidR="00D27C29">
        <w:rPr>
          <w:rFonts w:cs="B Nazanin" w:hint="cs"/>
          <w:sz w:val="28"/>
          <w:szCs w:val="28"/>
          <w:rtl/>
        </w:rPr>
        <w:t>کند. نتیجه اینکه عدول از حی</w:t>
      </w:r>
      <w:r w:rsidR="001E2405">
        <w:rPr>
          <w:rFonts w:cs="B Nazanin" w:hint="cs"/>
          <w:sz w:val="28"/>
          <w:szCs w:val="28"/>
          <w:rtl/>
        </w:rPr>
        <w:t>ّ</w:t>
      </w:r>
      <w:r w:rsidR="00D27C29">
        <w:rPr>
          <w:rFonts w:cs="B Nazanin" w:hint="cs"/>
          <w:sz w:val="28"/>
          <w:szCs w:val="28"/>
          <w:rtl/>
        </w:rPr>
        <w:t xml:space="preserve"> به حی</w:t>
      </w:r>
      <w:r w:rsidR="001E2405">
        <w:rPr>
          <w:rFonts w:cs="B Nazanin" w:hint="cs"/>
          <w:sz w:val="28"/>
          <w:szCs w:val="28"/>
          <w:rtl/>
        </w:rPr>
        <w:t>ّ</w:t>
      </w:r>
      <w:r w:rsidR="00D27C29">
        <w:rPr>
          <w:rFonts w:cs="B Nazanin" w:hint="cs"/>
          <w:sz w:val="28"/>
          <w:szCs w:val="28"/>
          <w:rtl/>
        </w:rPr>
        <w:t xml:space="preserve"> جائز است.</w:t>
      </w:r>
    </w:p>
    <w:p w:rsidR="00F459D4" w:rsidRDefault="001E2405" w:rsidP="002E6EF2">
      <w:pPr>
        <w:rPr>
          <w:rFonts w:cs="B Nazanin"/>
          <w:sz w:val="28"/>
          <w:szCs w:val="28"/>
          <w:rtl/>
        </w:rPr>
      </w:pPr>
      <w:r w:rsidRPr="001E2405">
        <w:rPr>
          <w:rFonts w:cs="B Nazanin" w:hint="cs"/>
          <w:b/>
          <w:bCs/>
          <w:sz w:val="28"/>
          <w:szCs w:val="28"/>
          <w:rtl/>
        </w:rPr>
        <w:t>اشکال:</w:t>
      </w:r>
      <w:r w:rsidR="00F459D4">
        <w:rPr>
          <w:rFonts w:cs="B Nazanin" w:hint="cs"/>
          <w:sz w:val="28"/>
          <w:szCs w:val="28"/>
          <w:rtl/>
        </w:rPr>
        <w:t xml:space="preserve"> این استدلال از جهات مختلفی مخ</w:t>
      </w:r>
      <w:r>
        <w:rPr>
          <w:rFonts w:cs="B Nazanin" w:hint="cs"/>
          <w:sz w:val="28"/>
          <w:szCs w:val="28"/>
          <w:rtl/>
        </w:rPr>
        <w:t xml:space="preserve">دوش است. </w:t>
      </w:r>
      <w:r w:rsidR="00C260FE">
        <w:rPr>
          <w:rFonts w:cs="B Nazanin" w:hint="cs"/>
          <w:sz w:val="28"/>
          <w:szCs w:val="28"/>
          <w:rtl/>
        </w:rPr>
        <w:t>یکی اینکه</w:t>
      </w:r>
    </w:p>
    <w:p w:rsidR="002E6EF2" w:rsidRDefault="00F459D4" w:rsidP="00853116">
      <w:pPr>
        <w:rPr>
          <w:rFonts w:cs="B Nazanin"/>
          <w:sz w:val="28"/>
          <w:szCs w:val="28"/>
          <w:rtl/>
        </w:rPr>
      </w:pPr>
      <w:r>
        <w:rPr>
          <w:rFonts w:cs="B Nazanin" w:hint="cs"/>
          <w:sz w:val="28"/>
          <w:szCs w:val="28"/>
          <w:rtl/>
        </w:rPr>
        <w:t>این استصحاب موضوع ندارد</w:t>
      </w:r>
      <w:r w:rsidR="002E6EF2">
        <w:rPr>
          <w:rFonts w:cs="B Nazanin" w:hint="cs"/>
          <w:sz w:val="28"/>
          <w:szCs w:val="28"/>
          <w:rtl/>
        </w:rPr>
        <w:t>.</w:t>
      </w:r>
    </w:p>
    <w:p w:rsidR="00F459D4" w:rsidRDefault="002E6EF2" w:rsidP="00853116">
      <w:pPr>
        <w:rPr>
          <w:rFonts w:cs="B Nazanin"/>
          <w:sz w:val="28"/>
          <w:szCs w:val="28"/>
          <w:rtl/>
        </w:rPr>
      </w:pPr>
      <w:r w:rsidRPr="002E6EF2">
        <w:rPr>
          <w:rFonts w:cs="B Nazanin" w:hint="cs"/>
          <w:b/>
          <w:bCs/>
          <w:sz w:val="28"/>
          <w:szCs w:val="28"/>
          <w:rtl/>
        </w:rPr>
        <w:t>دلیل:</w:t>
      </w:r>
      <w:r w:rsidR="007F30D1">
        <w:rPr>
          <w:rFonts w:cs="B Nazanin" w:hint="cs"/>
          <w:sz w:val="28"/>
          <w:szCs w:val="28"/>
          <w:rtl/>
        </w:rPr>
        <w:t xml:space="preserve"> موضوع</w:t>
      </w:r>
      <w:r w:rsidR="00F459D4">
        <w:rPr>
          <w:rFonts w:cs="B Nazanin" w:hint="cs"/>
          <w:sz w:val="28"/>
          <w:szCs w:val="28"/>
          <w:rtl/>
        </w:rPr>
        <w:t xml:space="preserve"> تخییر</w:t>
      </w:r>
      <w:r w:rsidR="004E57DA">
        <w:rPr>
          <w:rFonts w:cs="B Nazanin" w:hint="cs"/>
          <w:sz w:val="28"/>
          <w:szCs w:val="28"/>
          <w:rtl/>
        </w:rPr>
        <w:t>، با اختیار یکی از دو مرجع زنده</w:t>
      </w:r>
      <w:r w:rsidR="00F459D4">
        <w:rPr>
          <w:rFonts w:cs="B Nazanin" w:hint="cs"/>
          <w:sz w:val="28"/>
          <w:szCs w:val="28"/>
          <w:rtl/>
        </w:rPr>
        <w:t xml:space="preserve"> </w:t>
      </w:r>
      <w:r w:rsidR="004E57DA">
        <w:rPr>
          <w:rFonts w:cs="B Nazanin" w:hint="cs"/>
          <w:sz w:val="28"/>
          <w:szCs w:val="28"/>
          <w:rtl/>
        </w:rPr>
        <w:t xml:space="preserve">به عنوان مقلَّد از </w:t>
      </w:r>
      <w:r w:rsidR="00F459D4">
        <w:rPr>
          <w:rFonts w:cs="B Nazanin" w:hint="cs"/>
          <w:sz w:val="28"/>
          <w:szCs w:val="28"/>
          <w:rtl/>
        </w:rPr>
        <w:t xml:space="preserve">بین رفت چرا که </w:t>
      </w:r>
      <w:r w:rsidR="009C5AC7">
        <w:rPr>
          <w:rFonts w:cs="B Nazanin" w:hint="cs"/>
          <w:sz w:val="28"/>
          <w:szCs w:val="28"/>
          <w:rtl/>
        </w:rPr>
        <w:t xml:space="preserve">با اختیار یکی از آن دو </w:t>
      </w:r>
      <w:r w:rsidR="00F459D4">
        <w:rPr>
          <w:rFonts w:cs="B Nazanin" w:hint="cs"/>
          <w:sz w:val="28"/>
          <w:szCs w:val="28"/>
          <w:rtl/>
        </w:rPr>
        <w:t>حجت بر او منج</w:t>
      </w:r>
      <w:r w:rsidR="009C5AC7">
        <w:rPr>
          <w:rFonts w:cs="B Nazanin" w:hint="cs"/>
          <w:sz w:val="28"/>
          <w:szCs w:val="28"/>
          <w:rtl/>
        </w:rPr>
        <w:t>َّ</w:t>
      </w:r>
      <w:r w:rsidR="00F459D4">
        <w:rPr>
          <w:rFonts w:cs="B Nazanin" w:hint="cs"/>
          <w:sz w:val="28"/>
          <w:szCs w:val="28"/>
          <w:rtl/>
        </w:rPr>
        <w:t>ز شد</w:t>
      </w:r>
      <w:r w:rsidR="009C5AC7">
        <w:rPr>
          <w:rFonts w:cs="B Nazanin" w:hint="cs"/>
          <w:sz w:val="28"/>
          <w:szCs w:val="28"/>
          <w:rtl/>
        </w:rPr>
        <w:t>.</w:t>
      </w:r>
      <w:r w:rsidR="00F459D4">
        <w:rPr>
          <w:rFonts w:cs="B Nazanin" w:hint="cs"/>
          <w:sz w:val="28"/>
          <w:szCs w:val="28"/>
          <w:rtl/>
        </w:rPr>
        <w:t xml:space="preserve"> </w:t>
      </w:r>
      <w:r w:rsidR="007F30D1">
        <w:rPr>
          <w:rFonts w:cs="B Nazanin" w:hint="cs"/>
          <w:sz w:val="28"/>
          <w:szCs w:val="28"/>
          <w:rtl/>
        </w:rPr>
        <w:t>(</w:t>
      </w:r>
      <w:r w:rsidR="006C302F">
        <w:rPr>
          <w:rFonts w:cs="B Nazanin" w:hint="cs"/>
          <w:sz w:val="28"/>
          <w:szCs w:val="28"/>
          <w:rtl/>
        </w:rPr>
        <w:t>یعنی</w:t>
      </w:r>
      <w:r w:rsidR="00CB3EA0">
        <w:rPr>
          <w:rFonts w:cs="B Nazanin" w:hint="cs"/>
          <w:sz w:val="28"/>
          <w:szCs w:val="28"/>
          <w:rtl/>
        </w:rPr>
        <w:t xml:space="preserve"> با انتخاب یکی از مجتهد </w:t>
      </w:r>
      <w:r w:rsidR="009C5AC7">
        <w:rPr>
          <w:rFonts w:cs="B Nazanin" w:hint="cs"/>
          <w:sz w:val="28"/>
          <w:szCs w:val="28"/>
          <w:rtl/>
        </w:rPr>
        <w:t>ها</w:t>
      </w:r>
      <w:r w:rsidR="006C302F">
        <w:rPr>
          <w:rFonts w:cs="B Nazanin" w:hint="cs"/>
          <w:sz w:val="28"/>
          <w:szCs w:val="28"/>
          <w:rtl/>
        </w:rPr>
        <w:t xml:space="preserve"> بر او متعی</w:t>
      </w:r>
      <w:r w:rsidR="009C5AC7">
        <w:rPr>
          <w:rFonts w:cs="B Nazanin" w:hint="cs"/>
          <w:sz w:val="28"/>
          <w:szCs w:val="28"/>
          <w:rtl/>
        </w:rPr>
        <w:t>ِّن شد</w:t>
      </w:r>
      <w:r w:rsidR="007246B1">
        <w:rPr>
          <w:rFonts w:cs="B Nazanin" w:hint="cs"/>
          <w:sz w:val="28"/>
          <w:szCs w:val="28"/>
          <w:rtl/>
        </w:rPr>
        <w:t xml:space="preserve"> اخذ به فتوای آن</w:t>
      </w:r>
      <w:r w:rsidR="006C302F">
        <w:rPr>
          <w:rFonts w:cs="B Nazanin" w:hint="cs"/>
          <w:sz w:val="28"/>
          <w:szCs w:val="28"/>
          <w:rtl/>
        </w:rPr>
        <w:t xml:space="preserve"> فقیه زنده</w:t>
      </w:r>
      <w:r w:rsidR="007246B1">
        <w:rPr>
          <w:rFonts w:cs="B Nazanin" w:hint="cs"/>
          <w:sz w:val="28"/>
          <w:szCs w:val="28"/>
          <w:rtl/>
        </w:rPr>
        <w:t>)</w:t>
      </w:r>
      <w:r w:rsidR="006C302F">
        <w:rPr>
          <w:rFonts w:cs="B Nazanin" w:hint="cs"/>
          <w:sz w:val="28"/>
          <w:szCs w:val="28"/>
          <w:rtl/>
        </w:rPr>
        <w:t xml:space="preserve"> لذا </w:t>
      </w:r>
      <w:r w:rsidR="007246B1">
        <w:rPr>
          <w:rFonts w:cs="B Nazanin" w:hint="cs"/>
          <w:sz w:val="28"/>
          <w:szCs w:val="28"/>
          <w:rtl/>
        </w:rPr>
        <w:t xml:space="preserve">بعد این اختیار </w:t>
      </w:r>
      <w:r w:rsidR="006C302F">
        <w:rPr>
          <w:rFonts w:cs="B Nazanin" w:hint="cs"/>
          <w:sz w:val="28"/>
          <w:szCs w:val="28"/>
          <w:rtl/>
        </w:rPr>
        <w:t>موضوع تخییر باقی نیست</w:t>
      </w:r>
      <w:r w:rsidR="007246B1">
        <w:rPr>
          <w:rFonts w:cs="B Nazanin" w:hint="cs"/>
          <w:sz w:val="28"/>
          <w:szCs w:val="28"/>
          <w:rtl/>
        </w:rPr>
        <w:t xml:space="preserve"> تا برای رجوع از این دلیل استفاده کرد.</w:t>
      </w:r>
      <w:r w:rsidR="006C302F">
        <w:rPr>
          <w:rFonts w:cs="B Nazanin" w:hint="cs"/>
          <w:sz w:val="28"/>
          <w:szCs w:val="28"/>
          <w:rtl/>
        </w:rPr>
        <w:t xml:space="preserve"> نظیر اینکه می</w:t>
      </w:r>
      <w:r w:rsidR="006C302F">
        <w:rPr>
          <w:rFonts w:cs="B Nazanin"/>
          <w:sz w:val="28"/>
          <w:szCs w:val="28"/>
          <w:rtl/>
        </w:rPr>
        <w:softHyphen/>
      </w:r>
      <w:r w:rsidR="007246B1">
        <w:rPr>
          <w:rFonts w:cs="B Nazanin" w:hint="cs"/>
          <w:sz w:val="28"/>
          <w:szCs w:val="28"/>
          <w:rtl/>
        </w:rPr>
        <w:t>دانم با وجود زید</w:t>
      </w:r>
      <w:r w:rsidR="006C302F">
        <w:rPr>
          <w:rFonts w:cs="B Nazanin" w:hint="cs"/>
          <w:sz w:val="28"/>
          <w:szCs w:val="28"/>
          <w:rtl/>
        </w:rPr>
        <w:t xml:space="preserve"> در منزل </w:t>
      </w:r>
      <w:r w:rsidR="007246B1">
        <w:rPr>
          <w:rFonts w:cs="B Nazanin" w:hint="cs"/>
          <w:sz w:val="28"/>
          <w:szCs w:val="28"/>
          <w:rtl/>
        </w:rPr>
        <w:t xml:space="preserve">حقیقت </w:t>
      </w:r>
      <w:r w:rsidR="006C302F">
        <w:rPr>
          <w:rFonts w:cs="B Nazanin" w:hint="cs"/>
          <w:sz w:val="28"/>
          <w:szCs w:val="28"/>
          <w:rtl/>
        </w:rPr>
        <w:t>انسان باقی است و</w:t>
      </w:r>
      <w:r w:rsidR="00C1452B">
        <w:rPr>
          <w:rFonts w:cs="B Nazanin" w:hint="cs"/>
          <w:sz w:val="28"/>
          <w:szCs w:val="28"/>
          <w:rtl/>
        </w:rPr>
        <w:t xml:space="preserve"> از طرفی </w:t>
      </w:r>
      <w:r w:rsidR="006C302F">
        <w:rPr>
          <w:rFonts w:cs="B Nazanin" w:hint="cs"/>
          <w:sz w:val="28"/>
          <w:szCs w:val="28"/>
          <w:rtl/>
        </w:rPr>
        <w:t xml:space="preserve"> می</w:t>
      </w:r>
      <w:r w:rsidR="006C302F">
        <w:rPr>
          <w:rFonts w:cs="B Nazanin"/>
          <w:sz w:val="28"/>
          <w:szCs w:val="28"/>
          <w:rtl/>
        </w:rPr>
        <w:softHyphen/>
      </w:r>
      <w:r w:rsidR="00C1452B">
        <w:rPr>
          <w:rFonts w:cs="B Nazanin" w:hint="cs"/>
          <w:sz w:val="28"/>
          <w:szCs w:val="28"/>
          <w:rtl/>
        </w:rPr>
        <w:t>دانم زید</w:t>
      </w:r>
      <w:r w:rsidR="006C302F">
        <w:rPr>
          <w:rFonts w:cs="B Nazanin" w:hint="cs"/>
          <w:sz w:val="28"/>
          <w:szCs w:val="28"/>
          <w:rtl/>
        </w:rPr>
        <w:t xml:space="preserve"> از منزل خارج شده است</w:t>
      </w:r>
      <w:r w:rsidR="00C1452B">
        <w:rPr>
          <w:rFonts w:cs="B Nazanin" w:hint="cs"/>
          <w:sz w:val="28"/>
          <w:szCs w:val="28"/>
          <w:rtl/>
        </w:rPr>
        <w:t>. در این صورت</w:t>
      </w:r>
      <w:r w:rsidR="006C302F">
        <w:rPr>
          <w:rFonts w:cs="B Nazanin" w:hint="cs"/>
          <w:sz w:val="28"/>
          <w:szCs w:val="28"/>
          <w:rtl/>
        </w:rPr>
        <w:t xml:space="preserve"> استصحاب بقاء انسان</w:t>
      </w:r>
      <w:r w:rsidR="00C1452B">
        <w:rPr>
          <w:rFonts w:cs="B Nazanin" w:hint="cs"/>
          <w:sz w:val="28"/>
          <w:szCs w:val="28"/>
          <w:rtl/>
        </w:rPr>
        <w:t xml:space="preserve"> در خانه موضوع ندارد. </w:t>
      </w:r>
      <w:r w:rsidR="006C302F">
        <w:rPr>
          <w:rFonts w:cs="B Nazanin" w:hint="cs"/>
          <w:sz w:val="28"/>
          <w:szCs w:val="28"/>
          <w:rtl/>
        </w:rPr>
        <w:t>در این جا هم می</w:t>
      </w:r>
      <w:r w:rsidR="006C302F">
        <w:rPr>
          <w:rFonts w:cs="B Nazanin"/>
          <w:sz w:val="28"/>
          <w:szCs w:val="28"/>
          <w:rtl/>
        </w:rPr>
        <w:softHyphen/>
      </w:r>
      <w:r w:rsidR="00F939CB">
        <w:rPr>
          <w:rFonts w:cs="B Nazanin" w:hint="cs"/>
          <w:sz w:val="28"/>
          <w:szCs w:val="28"/>
          <w:rtl/>
        </w:rPr>
        <w:t>دانم مجتهد خودم را م</w:t>
      </w:r>
      <w:r w:rsidR="006C302F">
        <w:rPr>
          <w:rFonts w:cs="B Nazanin" w:hint="cs"/>
          <w:sz w:val="28"/>
          <w:szCs w:val="28"/>
          <w:rtl/>
        </w:rPr>
        <w:t>عی</w:t>
      </w:r>
      <w:r w:rsidR="00C1452B">
        <w:rPr>
          <w:rFonts w:cs="B Nazanin" w:hint="cs"/>
          <w:sz w:val="28"/>
          <w:szCs w:val="28"/>
          <w:rtl/>
        </w:rPr>
        <w:t>َّ</w:t>
      </w:r>
      <w:r w:rsidR="006C302F">
        <w:rPr>
          <w:rFonts w:cs="B Nazanin" w:hint="cs"/>
          <w:sz w:val="28"/>
          <w:szCs w:val="28"/>
          <w:rtl/>
        </w:rPr>
        <w:t>ن کرده ام لذا م</w:t>
      </w:r>
      <w:r w:rsidR="00C1452B">
        <w:rPr>
          <w:rFonts w:cs="B Nazanin" w:hint="cs"/>
          <w:sz w:val="28"/>
          <w:szCs w:val="28"/>
          <w:rtl/>
        </w:rPr>
        <w:t>عنی ندارد استصحاب بقاء تخییر چرا که</w:t>
      </w:r>
      <w:r w:rsidR="006C302F">
        <w:rPr>
          <w:rFonts w:cs="B Nazanin" w:hint="cs"/>
          <w:sz w:val="28"/>
          <w:szCs w:val="28"/>
          <w:rtl/>
        </w:rPr>
        <w:t xml:space="preserve"> با تعیین مجتهد حکم به تخییر قطعا رفته است </w:t>
      </w:r>
      <w:r w:rsidR="00CB3EA0">
        <w:rPr>
          <w:rFonts w:cs="B Nazanin" w:hint="cs"/>
          <w:sz w:val="28"/>
          <w:szCs w:val="28"/>
          <w:rtl/>
        </w:rPr>
        <w:t>و تخییر</w:t>
      </w:r>
      <w:r w:rsidR="004F3075">
        <w:rPr>
          <w:rFonts w:cs="B Nazanin" w:hint="cs"/>
          <w:sz w:val="28"/>
          <w:szCs w:val="28"/>
          <w:rtl/>
        </w:rPr>
        <w:t>ی نیست.</w:t>
      </w:r>
    </w:p>
    <w:p w:rsidR="00CA56B4" w:rsidRDefault="00CA56B4" w:rsidP="00853116">
      <w:pPr>
        <w:rPr>
          <w:rFonts w:cs="B Nazanin"/>
          <w:sz w:val="28"/>
          <w:szCs w:val="28"/>
          <w:rtl/>
        </w:rPr>
      </w:pPr>
      <w:r w:rsidRPr="00163CEE">
        <w:rPr>
          <w:rFonts w:cs="B Nazanin" w:hint="cs"/>
          <w:b/>
          <w:bCs/>
          <w:sz w:val="28"/>
          <w:szCs w:val="28"/>
          <w:rtl/>
        </w:rPr>
        <w:t>سوال:</w:t>
      </w:r>
      <w:r>
        <w:rPr>
          <w:rFonts w:cs="B Nazanin" w:hint="cs"/>
          <w:sz w:val="28"/>
          <w:szCs w:val="28"/>
          <w:rtl/>
        </w:rPr>
        <w:t xml:space="preserve"> آیا تعارض</w:t>
      </w:r>
      <w:r w:rsidR="00DA6D65">
        <w:rPr>
          <w:rFonts w:cs="B Nazanin" w:hint="cs"/>
          <w:sz w:val="28"/>
          <w:szCs w:val="28"/>
          <w:rtl/>
        </w:rPr>
        <w:t xml:space="preserve"> فتاوا</w:t>
      </w:r>
      <w:r w:rsidR="004F3075">
        <w:rPr>
          <w:rFonts w:cs="B Nazanin" w:hint="cs"/>
          <w:sz w:val="28"/>
          <w:szCs w:val="28"/>
          <w:rtl/>
        </w:rPr>
        <w:t xml:space="preserve"> از قبیل تع</w:t>
      </w:r>
      <w:r w:rsidR="00C1452B">
        <w:rPr>
          <w:rFonts w:cs="B Nazanin" w:hint="cs"/>
          <w:sz w:val="28"/>
          <w:szCs w:val="28"/>
          <w:rtl/>
        </w:rPr>
        <w:t>ا</w:t>
      </w:r>
      <w:r w:rsidR="00DB5C7F">
        <w:rPr>
          <w:rFonts w:cs="B Nazanin" w:hint="cs"/>
          <w:sz w:val="28"/>
          <w:szCs w:val="28"/>
          <w:rtl/>
        </w:rPr>
        <w:t>رض خبرین است</w:t>
      </w:r>
      <w:r>
        <w:rPr>
          <w:rFonts w:cs="B Nazanin" w:hint="cs"/>
          <w:sz w:val="28"/>
          <w:szCs w:val="28"/>
          <w:rtl/>
        </w:rPr>
        <w:t xml:space="preserve"> که قاعده </w:t>
      </w:r>
      <w:r w:rsidR="00DB5C7F">
        <w:rPr>
          <w:rFonts w:cs="B Nazanin" w:hint="cs"/>
          <w:sz w:val="28"/>
          <w:szCs w:val="28"/>
          <w:rtl/>
        </w:rPr>
        <w:t>تعادل و تراجیح در آنها جاری شود؟</w:t>
      </w:r>
    </w:p>
    <w:p w:rsidR="00FA05E5" w:rsidRDefault="00CA56B4" w:rsidP="00853116">
      <w:pPr>
        <w:rPr>
          <w:rFonts w:cs="B Nazanin"/>
          <w:sz w:val="28"/>
          <w:szCs w:val="28"/>
          <w:rtl/>
        </w:rPr>
      </w:pPr>
      <w:r w:rsidRPr="00163CEE">
        <w:rPr>
          <w:rFonts w:cs="B Nazanin" w:hint="cs"/>
          <w:b/>
          <w:bCs/>
          <w:sz w:val="28"/>
          <w:szCs w:val="28"/>
          <w:rtl/>
        </w:rPr>
        <w:t>جواب:</w:t>
      </w:r>
      <w:r w:rsidR="00DA6D65">
        <w:rPr>
          <w:rFonts w:cs="B Nazanin" w:hint="cs"/>
          <w:sz w:val="28"/>
          <w:szCs w:val="28"/>
          <w:rtl/>
        </w:rPr>
        <w:t xml:space="preserve"> خیر بین تعا</w:t>
      </w:r>
      <w:r w:rsidR="00FA05E5">
        <w:rPr>
          <w:rFonts w:cs="B Nazanin" w:hint="cs"/>
          <w:sz w:val="28"/>
          <w:szCs w:val="28"/>
          <w:rtl/>
        </w:rPr>
        <w:t xml:space="preserve">رض فتواها و تعارض خبرین تفاوت است. </w:t>
      </w:r>
    </w:p>
    <w:p w:rsidR="00CA56B4" w:rsidRDefault="00FA05E5" w:rsidP="00853116">
      <w:pPr>
        <w:rPr>
          <w:rFonts w:cs="B Nazanin"/>
          <w:sz w:val="28"/>
          <w:szCs w:val="28"/>
          <w:rtl/>
        </w:rPr>
      </w:pPr>
      <w:r w:rsidRPr="00FA05E5">
        <w:rPr>
          <w:rFonts w:cs="B Nazanin" w:hint="cs"/>
          <w:b/>
          <w:bCs/>
          <w:sz w:val="28"/>
          <w:szCs w:val="28"/>
          <w:rtl/>
        </w:rPr>
        <w:lastRenderedPageBreak/>
        <w:t>توضیح:</w:t>
      </w:r>
      <w:r>
        <w:rPr>
          <w:rFonts w:cs="B Nazanin" w:hint="cs"/>
          <w:sz w:val="28"/>
          <w:szCs w:val="28"/>
          <w:rtl/>
        </w:rPr>
        <w:t xml:space="preserve"> </w:t>
      </w:r>
      <w:r w:rsidR="00CA56B4">
        <w:rPr>
          <w:rFonts w:cs="B Nazanin" w:hint="cs"/>
          <w:sz w:val="28"/>
          <w:szCs w:val="28"/>
          <w:rtl/>
        </w:rPr>
        <w:t xml:space="preserve">در تعارض خبرین </w:t>
      </w:r>
      <w:r w:rsidR="00A06E68">
        <w:rPr>
          <w:rFonts w:cs="B Nazanin" w:hint="cs"/>
          <w:sz w:val="28"/>
          <w:szCs w:val="28"/>
          <w:rtl/>
        </w:rPr>
        <w:t>درصورتی که هیچ یک از دو روایت مُرجح نداشته باشد دلیل شرعی</w:t>
      </w:r>
      <w:r w:rsidR="00CA56B4">
        <w:rPr>
          <w:rFonts w:cs="B Nazanin" w:hint="cs"/>
          <w:sz w:val="28"/>
          <w:szCs w:val="28"/>
          <w:rtl/>
        </w:rPr>
        <w:t xml:space="preserve"> حکم </w:t>
      </w:r>
      <w:r w:rsidR="00BB1D83">
        <w:rPr>
          <w:rFonts w:cs="B Nazanin" w:hint="cs"/>
          <w:sz w:val="28"/>
          <w:szCs w:val="28"/>
          <w:rtl/>
        </w:rPr>
        <w:t>به تخییر کرد</w:t>
      </w:r>
      <w:r w:rsidR="00A06E68">
        <w:rPr>
          <w:rFonts w:cs="B Nazanin" w:hint="cs"/>
          <w:sz w:val="28"/>
          <w:szCs w:val="28"/>
          <w:rtl/>
        </w:rPr>
        <w:t>ه است</w:t>
      </w:r>
      <w:r w:rsidR="00CD1145">
        <w:rPr>
          <w:rFonts w:cs="B Nazanin" w:hint="cs"/>
          <w:sz w:val="28"/>
          <w:szCs w:val="28"/>
          <w:rtl/>
        </w:rPr>
        <w:t>.</w:t>
      </w:r>
      <w:r w:rsidR="00BB1D83">
        <w:rPr>
          <w:rFonts w:cs="B Nazanin" w:hint="cs"/>
          <w:sz w:val="28"/>
          <w:szCs w:val="28"/>
          <w:rtl/>
        </w:rPr>
        <w:t xml:space="preserve"> اما در تعارض دو فتوا روایت</w:t>
      </w:r>
      <w:r w:rsidR="00CD1145">
        <w:rPr>
          <w:rFonts w:cs="B Nazanin" w:hint="cs"/>
          <w:sz w:val="28"/>
          <w:szCs w:val="28"/>
          <w:rtl/>
        </w:rPr>
        <w:t>ی نداریم که حکم به تخییر کند  بله</w:t>
      </w:r>
      <w:r w:rsidR="00BB1D83">
        <w:rPr>
          <w:rFonts w:cs="B Nazanin" w:hint="cs"/>
          <w:sz w:val="28"/>
          <w:szCs w:val="28"/>
          <w:rtl/>
        </w:rPr>
        <w:t xml:space="preserve"> قبل از انتخاب دو فتوا اجماع و سیره ع</w:t>
      </w:r>
      <w:r w:rsidR="00CD1145">
        <w:rPr>
          <w:rFonts w:cs="B Nazanin" w:hint="cs"/>
          <w:sz w:val="28"/>
          <w:szCs w:val="28"/>
          <w:rtl/>
        </w:rPr>
        <w:t>ُقلا بر اختیار است و مقلِّد مخیَّ</w:t>
      </w:r>
      <w:r w:rsidR="00BB1D83">
        <w:rPr>
          <w:rFonts w:cs="B Nazanin" w:hint="cs"/>
          <w:sz w:val="28"/>
          <w:szCs w:val="28"/>
          <w:rtl/>
        </w:rPr>
        <w:t>ر است یکی از دو فتوا را تقلید کند</w:t>
      </w:r>
      <w:r w:rsidR="00B157AE">
        <w:rPr>
          <w:rFonts w:cs="B Nazanin" w:hint="cs"/>
          <w:sz w:val="28"/>
          <w:szCs w:val="28"/>
          <w:rtl/>
        </w:rPr>
        <w:t>.</w:t>
      </w:r>
      <w:r w:rsidR="00BB1D83">
        <w:rPr>
          <w:rFonts w:cs="B Nazanin" w:hint="cs"/>
          <w:sz w:val="28"/>
          <w:szCs w:val="28"/>
          <w:rtl/>
        </w:rPr>
        <w:t xml:space="preserve"> </w:t>
      </w:r>
    </w:p>
    <w:p w:rsidR="00AD0949" w:rsidRDefault="00B157AE" w:rsidP="00853116">
      <w:pPr>
        <w:rPr>
          <w:rFonts w:cs="B Nazanin"/>
          <w:sz w:val="28"/>
          <w:szCs w:val="28"/>
          <w:rtl/>
        </w:rPr>
      </w:pPr>
      <w:r>
        <w:rPr>
          <w:rFonts w:cs="B Nazanin" w:hint="cs"/>
          <w:sz w:val="28"/>
          <w:szCs w:val="28"/>
          <w:rtl/>
        </w:rPr>
        <w:t>اما</w:t>
      </w:r>
      <w:r w:rsidR="00B63F6E">
        <w:rPr>
          <w:rFonts w:cs="B Nazanin" w:hint="cs"/>
          <w:sz w:val="28"/>
          <w:szCs w:val="28"/>
          <w:rtl/>
        </w:rPr>
        <w:t xml:space="preserve"> سیره و </w:t>
      </w:r>
      <w:r w:rsidR="00BB1D83">
        <w:rPr>
          <w:rFonts w:cs="B Nazanin" w:hint="cs"/>
          <w:sz w:val="28"/>
          <w:szCs w:val="28"/>
          <w:rtl/>
        </w:rPr>
        <w:t>اجماع دلیل لبی است و قدر متیقِّن دارد</w:t>
      </w:r>
      <w:r w:rsidR="00B63F6E">
        <w:rPr>
          <w:rFonts w:cs="B Nazanin" w:hint="cs"/>
          <w:sz w:val="28"/>
          <w:szCs w:val="28"/>
          <w:rtl/>
        </w:rPr>
        <w:t xml:space="preserve"> (و ادله لُبّی</w:t>
      </w:r>
      <w:r w:rsidR="00AD0949">
        <w:rPr>
          <w:rFonts w:cs="B Nazanin" w:hint="cs"/>
          <w:sz w:val="28"/>
          <w:szCs w:val="28"/>
          <w:rtl/>
        </w:rPr>
        <w:t xml:space="preserve"> </w:t>
      </w:r>
      <w:r w:rsidR="00B63F6E">
        <w:rPr>
          <w:rFonts w:cs="B Nazanin" w:hint="cs"/>
          <w:sz w:val="28"/>
          <w:szCs w:val="28"/>
          <w:rtl/>
        </w:rPr>
        <w:t>اطلاق ندارند</w:t>
      </w:r>
      <w:r w:rsidR="00AD0949">
        <w:rPr>
          <w:rFonts w:cs="B Nazanin" w:hint="cs"/>
          <w:sz w:val="28"/>
          <w:szCs w:val="28"/>
          <w:rtl/>
        </w:rPr>
        <w:t>)</w:t>
      </w:r>
      <w:r w:rsidR="00BB1D83">
        <w:rPr>
          <w:rFonts w:cs="B Nazanin" w:hint="cs"/>
          <w:sz w:val="28"/>
          <w:szCs w:val="28"/>
          <w:rtl/>
        </w:rPr>
        <w:t xml:space="preserve">. </w:t>
      </w:r>
      <w:r w:rsidR="009263D2">
        <w:rPr>
          <w:rFonts w:cs="B Nazanin" w:hint="cs"/>
          <w:sz w:val="28"/>
          <w:szCs w:val="28"/>
          <w:rtl/>
        </w:rPr>
        <w:t>لذا با استناد به آنها نمی</w:t>
      </w:r>
      <w:r w:rsidR="009263D2">
        <w:rPr>
          <w:rFonts w:cs="B Nazanin"/>
          <w:sz w:val="28"/>
          <w:szCs w:val="28"/>
          <w:rtl/>
        </w:rPr>
        <w:softHyphen/>
      </w:r>
      <w:r w:rsidR="009263D2">
        <w:rPr>
          <w:rFonts w:cs="B Nazanin" w:hint="cs"/>
          <w:sz w:val="28"/>
          <w:szCs w:val="28"/>
          <w:rtl/>
        </w:rPr>
        <w:t xml:space="preserve">توان حکم به </w:t>
      </w:r>
      <w:r w:rsidR="003E6278">
        <w:rPr>
          <w:rFonts w:cs="B Nazanin" w:hint="cs"/>
          <w:sz w:val="28"/>
          <w:szCs w:val="28"/>
          <w:rtl/>
        </w:rPr>
        <w:t>بقاء تخییر کرد و با</w:t>
      </w:r>
      <w:r w:rsidR="00BB1D83">
        <w:rPr>
          <w:rFonts w:cs="B Nazanin" w:hint="cs"/>
          <w:sz w:val="28"/>
          <w:szCs w:val="28"/>
          <w:rtl/>
        </w:rPr>
        <w:t xml:space="preserve"> انتخاب یکی از این دو فتوا موضوع تعارض رفع شد</w:t>
      </w:r>
      <w:r w:rsidR="009263D2">
        <w:rPr>
          <w:rFonts w:cs="B Nazanin" w:hint="cs"/>
          <w:sz w:val="28"/>
          <w:szCs w:val="28"/>
          <w:rtl/>
        </w:rPr>
        <w:t>ه</w:t>
      </w:r>
      <w:r w:rsidR="00BB1D83">
        <w:rPr>
          <w:rFonts w:cs="B Nazanin" w:hint="cs"/>
          <w:sz w:val="28"/>
          <w:szCs w:val="28"/>
          <w:rtl/>
        </w:rPr>
        <w:t xml:space="preserve"> لذا قاعده تخییر باقی نیست</w:t>
      </w:r>
      <w:r w:rsidR="009263D2">
        <w:rPr>
          <w:rFonts w:cs="B Nazanin" w:hint="cs"/>
          <w:sz w:val="28"/>
          <w:szCs w:val="28"/>
          <w:rtl/>
        </w:rPr>
        <w:t>.</w:t>
      </w:r>
    </w:p>
    <w:p w:rsidR="00BB6AE0" w:rsidRDefault="00BB1D83" w:rsidP="00853116">
      <w:pPr>
        <w:rPr>
          <w:rFonts w:cs="B Nazanin"/>
          <w:sz w:val="28"/>
          <w:szCs w:val="28"/>
          <w:rtl/>
        </w:rPr>
      </w:pPr>
      <w:r>
        <w:rPr>
          <w:rFonts w:cs="B Nazanin" w:hint="cs"/>
          <w:sz w:val="28"/>
          <w:szCs w:val="28"/>
          <w:rtl/>
        </w:rPr>
        <w:t xml:space="preserve"> </w:t>
      </w:r>
      <w:r w:rsidR="004F3067" w:rsidRPr="003E6278">
        <w:rPr>
          <w:rFonts w:cs="B Nazanin" w:hint="cs"/>
          <w:b/>
          <w:bCs/>
          <w:sz w:val="28"/>
          <w:szCs w:val="28"/>
          <w:rtl/>
        </w:rPr>
        <w:t>ربما یقال:</w:t>
      </w:r>
      <w:r w:rsidR="000F5D6D">
        <w:rPr>
          <w:rFonts w:cs="B Nazanin" w:hint="cs"/>
          <w:sz w:val="28"/>
          <w:szCs w:val="28"/>
          <w:rtl/>
        </w:rPr>
        <w:t xml:space="preserve"> قبول</w:t>
      </w:r>
      <w:r w:rsidR="004F3067">
        <w:rPr>
          <w:rFonts w:cs="B Nazanin" w:hint="cs"/>
          <w:sz w:val="28"/>
          <w:szCs w:val="28"/>
          <w:rtl/>
        </w:rPr>
        <w:t xml:space="preserve"> داریم با انتخاب یکی از دو فتوا تخییر از بین رفت</w:t>
      </w:r>
      <w:r w:rsidR="00583265">
        <w:rPr>
          <w:rFonts w:cs="B Nazanin" w:hint="cs"/>
          <w:sz w:val="28"/>
          <w:szCs w:val="28"/>
          <w:rtl/>
        </w:rPr>
        <w:t>ه است</w:t>
      </w:r>
      <w:r w:rsidR="00336885">
        <w:rPr>
          <w:rFonts w:cs="B Nazanin" w:hint="cs"/>
          <w:sz w:val="28"/>
          <w:szCs w:val="28"/>
          <w:rtl/>
        </w:rPr>
        <w:t xml:space="preserve"> و لکن از</w:t>
      </w:r>
      <w:r w:rsidR="00687F89">
        <w:rPr>
          <w:rFonts w:cs="B Nazanin" w:hint="cs"/>
          <w:sz w:val="28"/>
          <w:szCs w:val="28"/>
          <w:rtl/>
        </w:rPr>
        <w:t xml:space="preserve"> طرف</w:t>
      </w:r>
      <w:r w:rsidR="00336885">
        <w:rPr>
          <w:rFonts w:cs="B Nazanin" w:hint="cs"/>
          <w:sz w:val="28"/>
          <w:szCs w:val="28"/>
          <w:rtl/>
        </w:rPr>
        <w:t>ی</w:t>
      </w:r>
      <w:r w:rsidR="004F3067">
        <w:rPr>
          <w:rFonts w:cs="B Nazanin" w:hint="cs"/>
          <w:sz w:val="28"/>
          <w:szCs w:val="28"/>
          <w:rtl/>
        </w:rPr>
        <w:t xml:space="preserve"> شک داریم که با وجود مجتهد حی</w:t>
      </w:r>
      <w:r w:rsidR="00336885">
        <w:rPr>
          <w:rFonts w:cs="B Nazanin" w:hint="cs"/>
          <w:sz w:val="28"/>
          <w:szCs w:val="28"/>
          <w:rtl/>
        </w:rPr>
        <w:t>ّ</w:t>
      </w:r>
      <w:r w:rsidR="004F3067">
        <w:rPr>
          <w:rFonts w:cs="B Nazanin" w:hint="cs"/>
          <w:sz w:val="28"/>
          <w:szCs w:val="28"/>
          <w:rtl/>
        </w:rPr>
        <w:t xml:space="preserve"> حکم به تخییر باقی است</w:t>
      </w:r>
      <w:r w:rsidR="00835CB2">
        <w:rPr>
          <w:rFonts w:cs="B Nazanin" w:hint="cs"/>
          <w:sz w:val="28"/>
          <w:szCs w:val="28"/>
          <w:rtl/>
        </w:rPr>
        <w:t xml:space="preserve"> یا خیر؟</w:t>
      </w:r>
      <w:r w:rsidR="004F3067">
        <w:rPr>
          <w:rFonts w:cs="B Nazanin" w:hint="cs"/>
          <w:sz w:val="28"/>
          <w:szCs w:val="28"/>
          <w:rtl/>
        </w:rPr>
        <w:t xml:space="preserve"> چون موضوع بحث ما حیاه است نه میِّت لذا </w:t>
      </w:r>
      <w:r w:rsidR="00BB6AE0">
        <w:rPr>
          <w:rFonts w:cs="B Nazanin" w:hint="cs"/>
          <w:sz w:val="28"/>
          <w:szCs w:val="28"/>
          <w:rtl/>
        </w:rPr>
        <w:t>حالت سابقه</w:t>
      </w:r>
      <w:r w:rsidR="00B150BB">
        <w:rPr>
          <w:rFonts w:cs="B Nazanin" w:hint="cs"/>
          <w:sz w:val="28"/>
          <w:szCs w:val="28"/>
          <w:rtl/>
        </w:rPr>
        <w:t>(تخییر قبل تعیین یکی از مجتهدها)</w:t>
      </w:r>
      <w:r w:rsidR="006260B0">
        <w:rPr>
          <w:rFonts w:cs="B Nazanin" w:hint="cs"/>
          <w:sz w:val="28"/>
          <w:szCs w:val="28"/>
          <w:rtl/>
        </w:rPr>
        <w:t xml:space="preserve"> مقطوع الارتفاع و حالت لاحقه</w:t>
      </w:r>
      <w:r w:rsidR="00B150BB">
        <w:rPr>
          <w:rFonts w:cs="B Nazanin" w:hint="cs"/>
          <w:sz w:val="28"/>
          <w:szCs w:val="28"/>
          <w:rtl/>
        </w:rPr>
        <w:t>(تخییر بعد تعیین)</w:t>
      </w:r>
      <w:r w:rsidR="006260B0">
        <w:rPr>
          <w:rFonts w:cs="B Nazanin" w:hint="cs"/>
          <w:sz w:val="28"/>
          <w:szCs w:val="28"/>
          <w:rtl/>
        </w:rPr>
        <w:t xml:space="preserve"> مقطوع البقاء است . لذا استصحاب کلی قسم ثالث جاری است</w:t>
      </w:r>
      <w:r w:rsidR="00BB6AE0">
        <w:rPr>
          <w:rFonts w:cs="B Nazanin" w:hint="cs"/>
          <w:sz w:val="28"/>
          <w:szCs w:val="28"/>
          <w:rtl/>
        </w:rPr>
        <w:t>.</w:t>
      </w:r>
    </w:p>
    <w:p w:rsidR="006260B0" w:rsidRDefault="00BB6AE0" w:rsidP="00853116">
      <w:pPr>
        <w:rPr>
          <w:rFonts w:cs="B Nazanin"/>
          <w:sz w:val="28"/>
          <w:szCs w:val="28"/>
          <w:rtl/>
        </w:rPr>
      </w:pPr>
      <w:r>
        <w:rPr>
          <w:rFonts w:cs="B Nazanin" w:hint="cs"/>
          <w:sz w:val="28"/>
          <w:szCs w:val="28"/>
          <w:rtl/>
        </w:rPr>
        <w:t xml:space="preserve"> مثل اینکه یقین دارم زید از خانه رفت اما شک دارم عمرو  وارد خانه شده یا خیر</w:t>
      </w:r>
      <w:r w:rsidR="006F7D17">
        <w:rPr>
          <w:rFonts w:cs="B Nazanin" w:hint="cs"/>
          <w:sz w:val="28"/>
          <w:szCs w:val="28"/>
          <w:rtl/>
        </w:rPr>
        <w:t>؟ لذا</w:t>
      </w:r>
      <w:r w:rsidR="006260B0">
        <w:rPr>
          <w:rFonts w:cs="B Nazanin" w:hint="cs"/>
          <w:sz w:val="28"/>
          <w:szCs w:val="28"/>
          <w:rtl/>
        </w:rPr>
        <w:t xml:space="preserve"> یقین من مقطو ع الارتفاع و شک مشکوک البقاء</w:t>
      </w:r>
      <w:r w:rsidR="002F0CF5">
        <w:rPr>
          <w:rFonts w:cs="B Nazanin" w:hint="cs"/>
          <w:sz w:val="28"/>
          <w:szCs w:val="28"/>
          <w:rtl/>
        </w:rPr>
        <w:t>.</w:t>
      </w:r>
    </w:p>
    <w:p w:rsidR="00BB1D83" w:rsidRDefault="006260B0" w:rsidP="00654C88">
      <w:pPr>
        <w:rPr>
          <w:rFonts w:cs="B Nazanin"/>
          <w:sz w:val="28"/>
          <w:szCs w:val="28"/>
          <w:rtl/>
        </w:rPr>
      </w:pPr>
      <w:r w:rsidRPr="002F0CF5">
        <w:rPr>
          <w:rFonts w:cs="B Nazanin" w:hint="cs"/>
          <w:b/>
          <w:bCs/>
          <w:sz w:val="28"/>
          <w:szCs w:val="28"/>
          <w:rtl/>
        </w:rPr>
        <w:t>جواب:</w:t>
      </w:r>
      <w:r>
        <w:rPr>
          <w:rFonts w:cs="B Nazanin" w:hint="cs"/>
          <w:sz w:val="28"/>
          <w:szCs w:val="28"/>
          <w:rtl/>
        </w:rPr>
        <w:t xml:space="preserve"> در جای خود بحث می</w:t>
      </w:r>
      <w:r>
        <w:rPr>
          <w:rFonts w:cs="B Nazanin"/>
          <w:sz w:val="28"/>
          <w:szCs w:val="28"/>
          <w:rtl/>
        </w:rPr>
        <w:softHyphen/>
      </w:r>
      <w:r w:rsidR="00D81DEE">
        <w:rPr>
          <w:rFonts w:cs="B Nazanin" w:hint="cs"/>
          <w:sz w:val="28"/>
          <w:szCs w:val="28"/>
          <w:rtl/>
        </w:rPr>
        <w:t xml:space="preserve">شود که این استصحاب حجت نیست زیرا معارض دارد. و </w:t>
      </w:r>
      <w:r w:rsidR="00687F89">
        <w:rPr>
          <w:rFonts w:cs="B Nazanin" w:hint="cs"/>
          <w:sz w:val="28"/>
          <w:szCs w:val="28"/>
          <w:rtl/>
        </w:rPr>
        <w:t>معارض آ</w:t>
      </w:r>
      <w:r>
        <w:rPr>
          <w:rFonts w:cs="B Nazanin" w:hint="cs"/>
          <w:sz w:val="28"/>
          <w:szCs w:val="28"/>
          <w:rtl/>
        </w:rPr>
        <w:t>ن استصحاب عدم حجی</w:t>
      </w:r>
      <w:r w:rsidR="00D81DEE">
        <w:rPr>
          <w:rFonts w:cs="B Nazanin" w:hint="cs"/>
          <w:sz w:val="28"/>
          <w:szCs w:val="28"/>
          <w:rtl/>
        </w:rPr>
        <w:t>َّت اخذ به فتوای این فقیه است زیرا</w:t>
      </w:r>
      <w:r>
        <w:rPr>
          <w:rFonts w:cs="B Nazanin" w:hint="cs"/>
          <w:sz w:val="28"/>
          <w:szCs w:val="28"/>
          <w:rtl/>
        </w:rPr>
        <w:t xml:space="preserve"> دلیلی بر جواز عدول پیدا نک</w:t>
      </w:r>
      <w:r w:rsidR="00D81DEE">
        <w:rPr>
          <w:rFonts w:cs="B Nazanin" w:hint="cs"/>
          <w:sz w:val="28"/>
          <w:szCs w:val="28"/>
          <w:rtl/>
        </w:rPr>
        <w:t>ردیم و</w:t>
      </w:r>
      <w:r>
        <w:rPr>
          <w:rFonts w:cs="B Nazanin" w:hint="cs"/>
          <w:sz w:val="28"/>
          <w:szCs w:val="28"/>
          <w:rtl/>
        </w:rPr>
        <w:t xml:space="preserve"> شک در جواز عدول باعث می</w:t>
      </w:r>
      <w:r>
        <w:rPr>
          <w:rFonts w:cs="B Nazanin"/>
          <w:sz w:val="28"/>
          <w:szCs w:val="28"/>
          <w:rtl/>
        </w:rPr>
        <w:softHyphen/>
      </w:r>
      <w:r>
        <w:rPr>
          <w:rFonts w:cs="B Nazanin" w:hint="cs"/>
          <w:sz w:val="28"/>
          <w:szCs w:val="28"/>
          <w:rtl/>
        </w:rPr>
        <w:t>شود که من نسبت به این تقلید استصحاب عدم حجی</w:t>
      </w:r>
      <w:r w:rsidR="00D81DEE">
        <w:rPr>
          <w:rFonts w:cs="B Nazanin" w:hint="cs"/>
          <w:sz w:val="28"/>
          <w:szCs w:val="28"/>
          <w:rtl/>
        </w:rPr>
        <w:t>َّ</w:t>
      </w:r>
      <w:r>
        <w:rPr>
          <w:rFonts w:cs="B Nazanin" w:hint="cs"/>
          <w:sz w:val="28"/>
          <w:szCs w:val="28"/>
          <w:rtl/>
        </w:rPr>
        <w:t xml:space="preserve">ت جاری کنم. </w:t>
      </w:r>
    </w:p>
    <w:p w:rsidR="00BB1D83" w:rsidRPr="00D27C29" w:rsidRDefault="00BB1D83" w:rsidP="00853116">
      <w:pPr>
        <w:rPr>
          <w:rFonts w:cs="B Nazanin"/>
          <w:sz w:val="28"/>
          <w:szCs w:val="28"/>
          <w:vertAlign w:val="subscript"/>
        </w:rPr>
      </w:pPr>
    </w:p>
    <w:sectPr w:rsidR="00BB1D83" w:rsidRPr="00D27C29"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F04" w:rsidRDefault="005F2F04" w:rsidP="00E72846">
      <w:pPr>
        <w:spacing w:after="0" w:line="240" w:lineRule="auto"/>
      </w:pPr>
      <w:r>
        <w:separator/>
      </w:r>
    </w:p>
  </w:endnote>
  <w:endnote w:type="continuationSeparator" w:id="0">
    <w:p w:rsidR="005F2F04" w:rsidRDefault="005F2F04" w:rsidP="00E7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Noor_Titr">
    <w:altName w:val="Segoe UI Semibold"/>
    <w:panose1 w:val="02000700000000000000"/>
    <w:charset w:val="00"/>
    <w:family w:val="auto"/>
    <w:pitch w:val="variable"/>
    <w:sig w:usb0="00000000" w:usb1="80002000" w:usb2="00000008" w:usb3="00000000" w:csb0="00000043" w:csb1="00000000"/>
  </w:font>
  <w:font w:name="Noor_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F04" w:rsidRDefault="005F2F04" w:rsidP="00E72846">
      <w:pPr>
        <w:spacing w:after="0" w:line="240" w:lineRule="auto"/>
      </w:pPr>
      <w:r>
        <w:separator/>
      </w:r>
    </w:p>
  </w:footnote>
  <w:footnote w:type="continuationSeparator" w:id="0">
    <w:p w:rsidR="005F2F04" w:rsidRDefault="005F2F04" w:rsidP="00E72846">
      <w:pPr>
        <w:spacing w:after="0" w:line="240" w:lineRule="auto"/>
      </w:pPr>
      <w:r>
        <w:continuationSeparator/>
      </w:r>
    </w:p>
  </w:footnote>
  <w:footnote w:id="1">
    <w:p w:rsidR="00A972EC" w:rsidRPr="00A972EC" w:rsidRDefault="00A972EC" w:rsidP="00A972EC">
      <w:pPr>
        <w:pStyle w:val="a6"/>
        <w:bidi/>
        <w:rPr>
          <w:rFonts w:ascii="Noor_Titr" w:hAnsi="Noor_Titr" w:cs="B Nazanin"/>
          <w:color w:val="286564"/>
          <w:sz w:val="20"/>
          <w:szCs w:val="20"/>
          <w:rtl/>
        </w:rPr>
      </w:pPr>
      <w:r w:rsidRPr="00A972EC">
        <w:rPr>
          <w:rFonts w:cs="B Nazanin" w:hint="cs"/>
          <w:sz w:val="20"/>
          <w:szCs w:val="20"/>
          <w:rtl/>
        </w:rPr>
        <w:t>۱-</w:t>
      </w:r>
      <w:r w:rsidR="00EA2CCC" w:rsidRPr="00A972EC">
        <w:rPr>
          <w:rFonts w:ascii="Noor_Lotus" w:hAnsi="Noor_Lotus" w:cs="B Nazanin" w:hint="cs"/>
          <w:color w:val="000000"/>
          <w:sz w:val="20"/>
          <w:szCs w:val="20"/>
          <w:rtl/>
        </w:rPr>
        <w:t>الّذي يكون مقتضى النظر الدقيق في المقام: أن يقال انّه تارة يفرض الكلام مع عدم العلم بالمخالفة و أخرى يفرض مع العلم بالمخالفة:</w:t>
      </w:r>
      <w:r w:rsidRPr="00A972EC">
        <w:rPr>
          <w:rFonts w:ascii="Noor_Titr" w:hAnsi="Noor_Titr" w:cs="B Nazanin" w:hint="cs"/>
          <w:color w:val="286564"/>
          <w:sz w:val="20"/>
          <w:szCs w:val="20"/>
          <w:rtl/>
        </w:rPr>
        <w:t xml:space="preserve"> </w:t>
      </w:r>
    </w:p>
    <w:p w:rsidR="00EA2CCC" w:rsidRPr="00A972EC" w:rsidRDefault="00EA2CCC" w:rsidP="00A972EC">
      <w:pPr>
        <w:pStyle w:val="a6"/>
        <w:bidi/>
        <w:rPr>
          <w:rFonts w:ascii="Noor_Titr" w:hAnsi="Noor_Titr" w:cs="B Nazanin"/>
          <w:color w:val="286564"/>
          <w:sz w:val="20"/>
          <w:szCs w:val="20"/>
          <w:rtl/>
        </w:rPr>
      </w:pPr>
      <w:r w:rsidRPr="00D33DB0">
        <w:rPr>
          <w:rFonts w:ascii="Noor_Lotus" w:hAnsi="Noor_Lotus" w:cs="B Nazanin" w:hint="cs"/>
          <w:b/>
          <w:bCs/>
          <w:color w:val="000000"/>
          <w:sz w:val="20"/>
          <w:szCs w:val="20"/>
          <w:rtl/>
        </w:rPr>
        <w:t>أمّا على الأوّل:</w:t>
      </w:r>
      <w:r w:rsidRPr="00A972EC">
        <w:rPr>
          <w:rFonts w:ascii="Noor_Lotus" w:hAnsi="Noor_Lotus" w:cs="B Nazanin" w:hint="cs"/>
          <w:color w:val="000000"/>
          <w:sz w:val="20"/>
          <w:szCs w:val="20"/>
          <w:rtl/>
        </w:rPr>
        <w:t xml:space="preserve"> فلا مانع من البقاء كما انّه لا مانع من العدول إذ الدّليل اللّفظي يشمل كليهما و السيرة لا فرق في جريانها بالنسبة الى كلّ منهما؛ و ما ذكره في المستمسك من انّ مقتضى الأصل العقلي التعيين لا مجال له فانّه لا تصل النوبة اليه مع وجود الاطلاق و السيرة؛ مضافا الى انّه لا وجه لهذا الاحتمال نعم لو كان المعدول عنه اعلم لكان لهذا الاحتمال مجال كما انّه الامر كذلك فيما يكون المعدول اليه أعلم و فيما ذكرنا لا فرق بين صورة التساوي في الفضل و بين صورة رجحان أحدهما على الآخر؛ و ملخّص الكلام انّه لا فرق بحسب الدليل من الاطلاق و السيرة بين هذين الفردين.</w:t>
      </w:r>
    </w:p>
    <w:p w:rsidR="00EA2CCC" w:rsidRPr="00A972EC" w:rsidRDefault="00EA2CCC" w:rsidP="00EA2CCC">
      <w:pPr>
        <w:pStyle w:val="a6"/>
        <w:bidi/>
        <w:rPr>
          <w:rFonts w:ascii="Noor_Titr" w:hAnsi="Noor_Titr" w:cs="B Nazanin"/>
          <w:color w:val="286564"/>
          <w:sz w:val="20"/>
          <w:szCs w:val="20"/>
          <w:rtl/>
        </w:rPr>
      </w:pPr>
      <w:r w:rsidRPr="00D33DB0">
        <w:rPr>
          <w:rFonts w:ascii="Noor_Lotus" w:hAnsi="Noor_Lotus" w:cs="B Nazanin" w:hint="cs"/>
          <w:b/>
          <w:bCs/>
          <w:color w:val="000000"/>
          <w:sz w:val="20"/>
          <w:szCs w:val="20"/>
          <w:rtl/>
        </w:rPr>
        <w:t>و أمّا على الثاني:</w:t>
      </w:r>
      <w:r w:rsidRPr="00A972EC">
        <w:rPr>
          <w:rFonts w:ascii="Noor_Lotus" w:hAnsi="Noor_Lotus" w:cs="B Nazanin" w:hint="cs"/>
          <w:color w:val="000000"/>
          <w:sz w:val="20"/>
          <w:szCs w:val="20"/>
          <w:rtl/>
        </w:rPr>
        <w:t xml:space="preserve"> فلا يشمل قولهما الاطلاق بل يسقط بالمعارضة فلا بدّ من العمل على طبق أحوط القولين الّا فيما يكون أحدهما أعلم فانّ مقتضى السيرة تعيّن الرجوع اليه؛ و أمّا مع فرض التساوي فلا دليل على تعيّن أحدهما كما انّه لا دليل على التخيير؛ و ربما يقال: بانّ جواز التخيير ثابت بالإجماع كما عن الشيخ دعواه و بالسيرة بتقريب انّ السيرة جارية على تقليد المفتين و رجوع العامي الى الفقيه و لو مع العلم بالمخالفة بين الأقوال.</w:t>
      </w:r>
    </w:p>
    <w:p w:rsidR="00EA2CCC" w:rsidRPr="00A972EC" w:rsidRDefault="00EA2CCC" w:rsidP="00EA2CCC">
      <w:pPr>
        <w:pStyle w:val="a6"/>
        <w:bidi/>
        <w:rPr>
          <w:rFonts w:ascii="Noor_Titr" w:hAnsi="Noor_Titr" w:cs="B Nazanin"/>
          <w:color w:val="286564"/>
          <w:sz w:val="20"/>
          <w:szCs w:val="20"/>
          <w:rtl/>
        </w:rPr>
      </w:pPr>
      <w:r w:rsidRPr="00A972EC">
        <w:rPr>
          <w:rFonts w:ascii="Noor_Lotus" w:hAnsi="Noor_Lotus" w:cs="B Nazanin" w:hint="cs"/>
          <w:color w:val="000000"/>
          <w:sz w:val="20"/>
          <w:szCs w:val="20"/>
          <w:rtl/>
        </w:rPr>
        <w:t>و فيما ذكر نقاش فنقول امّا الاطلاقات فهي ساقطة بالمعارضة و أما الاجماع فليس اجماعا تعبديا كاشفا و أما السيرة فلا يمكن اثباتها. اذ سيرة العقلاء ليست‌</w:t>
      </w:r>
      <w:r w:rsidR="00A972EC" w:rsidRPr="00A972EC">
        <w:rPr>
          <w:rFonts w:ascii="Noor_Lotus" w:hAnsi="Noor_Lotus" w:cs="B Nazanin" w:hint="cs"/>
          <w:color w:val="000000"/>
          <w:sz w:val="20"/>
          <w:szCs w:val="20"/>
          <w:rtl/>
        </w:rPr>
        <w:t xml:space="preserve"> </w:t>
      </w:r>
      <w:r w:rsidRPr="00A972EC">
        <w:rPr>
          <w:rFonts w:ascii="Noor_Lotus" w:hAnsi="Noor_Lotus" w:cs="B Nazanin" w:hint="cs"/>
          <w:color w:val="000000"/>
          <w:sz w:val="20"/>
          <w:szCs w:val="20"/>
          <w:rtl/>
        </w:rPr>
        <w:t>على الرجوع الى العالم مع العلم بالخلاف و بعبارة اخرى ان جواز التقليد و ان سلّم ان السيرة جارية على رجوع الجاهل الى العالم و لا نقاش في أصل المدّعى لكن بهذا النحو غير ثابتة فلا دليل على التخيير لا في الأخبار العلاجية و لا في المقام اما في الأخبار العلاجية فلضعف السّند أو الدلالة و أما في المقام فلعدم الدليل و به عبارة اخرى الحجية التخييرية يقع الكلام فيها تارة ثبوتا و اخرى اثباتا أما ثبوتا فتارة نقول بانّ المعتبر الجامع بين القولين و هذا يرجع اما الى امر غير معقول و اما يرجع الى ما لا فائدة فيه إذ لو كان احد القولين مفاده الوجوب و مفاد الآخر التحريم كما لو قال احدهما بوجوب صلاة الجمعة و الاخر بحرمتها كيف يكون الحجة الجامع إذ المكلّف لا يخلو من احد الامرين اما الفعل و اما الترك فلا تتصور الحجية في مثله و لو كان مفاد أحد القولين الاباحة و الاخر الوجوب أو التحريم فالجامع قيام الحجة بين الوجوب و الحرمة أو الاباحة و مقتضى قيام مثلها الاحتياط إذ الشبهة حكمية و لو كان احد القولين وجوب أمر و الآخر وجوب امر آخر فمعنى حجية الجامع قيام الدليل على احد الامرين الالزاميين و مقتضاه الاحتياط بالجمع بين الامرين فانقدح بما ذكر انه لا معنى للحجية التخييرية بهذا المعنى أي الجامع و ان قلنا بان معناها عبارة عن حجية كل من القولين عند الالتزام بترك الآخر فيترتب عليه انه لو التزم بترك كليهما يكون كلاهما حجة و مرجعه الى التعبد بالمتناقضين مضافا الى ان توجيه التكليف الى من يكون تاركا أو فاعلا غير معقول و إن كان معناها كون الحجة ما اخذه المكلف و جعله مدركا له بان يترتب الحجية على ما اختاره المكلف فهو أمر قابل ثبوتا لكن العمدة انه لا دليل عليه في مقام الاثبات فظهر ان الحجية‌</w:t>
      </w:r>
      <w:r w:rsidRPr="00A972EC">
        <w:rPr>
          <w:rFonts w:ascii="Noor_Titr" w:hAnsi="Noor_Titr" w:cs="B Nazanin" w:hint="cs"/>
          <w:color w:val="286564"/>
          <w:sz w:val="20"/>
          <w:szCs w:val="20"/>
          <w:rtl/>
        </w:rPr>
        <w:t xml:space="preserve"> </w:t>
      </w:r>
      <w:r w:rsidRPr="00A972EC">
        <w:rPr>
          <w:rFonts w:ascii="Noor_Lotus" w:hAnsi="Noor_Lotus" w:cs="B Nazanin" w:hint="cs"/>
          <w:color w:val="000000"/>
          <w:sz w:val="20"/>
          <w:szCs w:val="20"/>
          <w:rtl/>
        </w:rPr>
        <w:t>التخييرية اما امر غير يمكن ثبوتا أو امر قابل في مقام الثبوت لكن لا دليل عليه في مقام الاثبات فافهم و اغتنم.</w:t>
      </w:r>
    </w:p>
    <w:p w:rsidR="00EA2CCC" w:rsidRPr="00A972EC" w:rsidRDefault="00EA2CCC" w:rsidP="00EA2CCC">
      <w:pPr>
        <w:pStyle w:val="a6"/>
        <w:bidi/>
        <w:rPr>
          <w:rFonts w:ascii="Noor_Titr" w:hAnsi="Noor_Titr" w:cs="B Nazanin"/>
          <w:color w:val="286564"/>
          <w:sz w:val="20"/>
          <w:szCs w:val="20"/>
          <w:rtl/>
        </w:rPr>
      </w:pPr>
      <w:r w:rsidRPr="00A972EC">
        <w:rPr>
          <w:rFonts w:ascii="Noor_Lotus" w:hAnsi="Noor_Lotus" w:cs="B Nazanin" w:hint="cs"/>
          <w:color w:val="000000"/>
          <w:sz w:val="20"/>
          <w:szCs w:val="20"/>
          <w:rtl/>
        </w:rPr>
        <w:t>هذا على طبق ما سلكناه؛ و امّا على القول المشهور من انّ مقتضى القاعدة عند التعارض التخيير فيقع الكلام في انّ هذا الخيار ابتدائي أو استمراري؟ نقل الاجماع أمران على عدم الجواز أي التخيير ابتداء و نقل عن البعض الجواز.</w:t>
      </w:r>
    </w:p>
    <w:p w:rsidR="00EA2CCC" w:rsidRPr="00A972EC" w:rsidRDefault="00EA2CCC" w:rsidP="00EA2CCC">
      <w:pPr>
        <w:pStyle w:val="a6"/>
        <w:bidi/>
        <w:rPr>
          <w:rFonts w:ascii="Noor_Titr" w:hAnsi="Noor_Titr" w:cs="B Nazanin"/>
          <w:color w:val="286564"/>
          <w:sz w:val="20"/>
          <w:szCs w:val="20"/>
          <w:rtl/>
        </w:rPr>
      </w:pPr>
      <w:r w:rsidRPr="00A972EC">
        <w:rPr>
          <w:rFonts w:ascii="Noor_Lotus" w:hAnsi="Noor_Lotus" w:cs="B Nazanin" w:hint="cs"/>
          <w:color w:val="000000"/>
          <w:sz w:val="20"/>
          <w:szCs w:val="20"/>
          <w:rtl/>
        </w:rPr>
        <w:t>و ما يمكن ان يستدلّ به للجواز أمران:</w:t>
      </w:r>
    </w:p>
    <w:p w:rsidR="00EA2CCC" w:rsidRPr="00A972EC" w:rsidRDefault="00EA2CCC" w:rsidP="00EA2CCC">
      <w:pPr>
        <w:pStyle w:val="a6"/>
        <w:bidi/>
        <w:rPr>
          <w:rFonts w:ascii="Noor_Titr" w:hAnsi="Noor_Titr" w:cs="B Nazanin"/>
          <w:color w:val="286564"/>
          <w:sz w:val="20"/>
          <w:szCs w:val="20"/>
          <w:rtl/>
        </w:rPr>
      </w:pPr>
      <w:r w:rsidRPr="00D33DB0">
        <w:rPr>
          <w:rFonts w:ascii="Noor_Lotus" w:hAnsi="Noor_Lotus" w:cs="B Nazanin" w:hint="cs"/>
          <w:b/>
          <w:bCs/>
          <w:color w:val="000000"/>
          <w:sz w:val="20"/>
          <w:szCs w:val="20"/>
          <w:rtl/>
        </w:rPr>
        <w:t>أحدهما:</w:t>
      </w:r>
      <w:r w:rsidRPr="00A972EC">
        <w:rPr>
          <w:rFonts w:ascii="Noor_Lotus" w:hAnsi="Noor_Lotus" w:cs="B Nazanin" w:hint="cs"/>
          <w:color w:val="000000"/>
          <w:sz w:val="20"/>
          <w:szCs w:val="20"/>
          <w:rtl/>
        </w:rPr>
        <w:t xml:space="preserve"> اطلاق الدليل و فيه انّ مقتضى الاطلاق التساقط فلا يبقى عند المعارضة اطلاق كي يؤخذ به و يقال انّ مقتضى الاطلاق عدم الفرق بين أن يكون تقليدا ابتدائيا أو يكون عدولا عن الغير.</w:t>
      </w:r>
    </w:p>
    <w:p w:rsidR="00EA2CCC" w:rsidRPr="00A972EC" w:rsidRDefault="00EA2CCC" w:rsidP="00EA2CCC">
      <w:pPr>
        <w:pStyle w:val="a6"/>
        <w:bidi/>
        <w:rPr>
          <w:rFonts w:ascii="Noor_Titr" w:hAnsi="Noor_Titr" w:cs="B Nazanin"/>
          <w:color w:val="286564"/>
          <w:sz w:val="20"/>
          <w:szCs w:val="20"/>
          <w:rtl/>
        </w:rPr>
      </w:pPr>
      <w:r w:rsidRPr="00D33DB0">
        <w:rPr>
          <w:rFonts w:ascii="Noor_Lotus" w:hAnsi="Noor_Lotus" w:cs="B Nazanin" w:hint="cs"/>
          <w:b/>
          <w:bCs/>
          <w:color w:val="000000"/>
          <w:sz w:val="20"/>
          <w:szCs w:val="20"/>
          <w:rtl/>
        </w:rPr>
        <w:t>ثانيهما:</w:t>
      </w:r>
      <w:r w:rsidRPr="00A972EC">
        <w:rPr>
          <w:rFonts w:ascii="Noor_Lotus" w:hAnsi="Noor_Lotus" w:cs="B Nazanin" w:hint="cs"/>
          <w:color w:val="000000"/>
          <w:sz w:val="20"/>
          <w:szCs w:val="20"/>
          <w:rtl/>
        </w:rPr>
        <w:t xml:space="preserve"> الاستصحاب و هو استصحاب بقاء التخيير؛ و فيه ان الاستصحاب لا يجري في الأحكام الكليّة.</w:t>
      </w:r>
    </w:p>
    <w:p w:rsidR="00EA2CCC" w:rsidRPr="00A972EC" w:rsidRDefault="00EA2CCC" w:rsidP="00EA2CCC">
      <w:pPr>
        <w:pStyle w:val="a6"/>
        <w:bidi/>
        <w:rPr>
          <w:rFonts w:ascii="Noor_Titr" w:hAnsi="Noor_Titr" w:cs="B Nazanin"/>
          <w:color w:val="286564"/>
          <w:sz w:val="20"/>
          <w:szCs w:val="20"/>
          <w:rtl/>
        </w:rPr>
      </w:pPr>
      <w:r w:rsidRPr="00A972EC">
        <w:rPr>
          <w:rFonts w:ascii="Noor_Lotus" w:hAnsi="Noor_Lotus" w:cs="B Nazanin" w:hint="cs"/>
          <w:color w:val="000000"/>
          <w:sz w:val="20"/>
          <w:szCs w:val="20"/>
          <w:rtl/>
        </w:rPr>
        <w:t>و استدلّ لعدم جواز العدول أيضا بالاستصحاب: بتقريب انّ قول المعدول عنه تعيّن في حقّ المقلّد بأخذ قوله و نشك في بقائه و نحكم بالبقاء بالاستصحاب؛ و يرد عليه: انّ الاستصحاب لا يجري في الحكم الكلّي و بهذا البيان أيضا يمكن أن يشكل جريان الاستصحاب في الحجيّة؛ و بعبارة اخرى: تارة يجري الاستصحاب في بقاء حجيّة قول المعدول عنه فلا يكون القول الآخر حجّة عليه و اخرى يجري الاستصحاب في الحكم الفرعي و هو وجوب الاعتماد عليه و في كلا التقريبين يرد الاشكال و هو عدم جريان الاستصحاب في الحكم الكلّي.</w:t>
      </w:r>
    </w:p>
    <w:p w:rsidR="00EF1C9B" w:rsidRPr="00EF1C9B" w:rsidRDefault="00EA2CCC" w:rsidP="00EF1C9B">
      <w:pPr>
        <w:pStyle w:val="a6"/>
        <w:bidi/>
        <w:rPr>
          <w:rFonts w:ascii="Noor_Titr" w:hAnsi="Noor_Titr" w:cs="B Nazanin"/>
          <w:color w:val="286564"/>
          <w:sz w:val="20"/>
          <w:szCs w:val="20"/>
          <w:rtl/>
        </w:rPr>
      </w:pPr>
      <w:r w:rsidRPr="00A972EC">
        <w:rPr>
          <w:rFonts w:ascii="Noor_Lotus" w:hAnsi="Noor_Lotus" w:cs="B Nazanin" w:hint="cs"/>
          <w:color w:val="000000"/>
          <w:sz w:val="20"/>
          <w:szCs w:val="20"/>
          <w:rtl/>
        </w:rPr>
        <w:t>و ممّا استدلّ به لعدم الجواز و حرمة العدول قاعدة الاشتغال و هي الأصل العقلي بتقريب انّه لو أخذ بقول المعدول عنه يكون معذرا و غيره مشكوكا فيه؛ وإن شئت قلت: يدور الأمر بين مقطوع الحجيّة و مشكوكها و الشك في الحجيّة يساوق القطع بعدمها و الظاهر انّه وجه وجيه؛ فالحقّ انّ مقتضى التعارض التساقط و على فرض الالتزام بالحجيّة التخييريّة تكون ابتدائية لا استمراريّة.</w:t>
      </w:r>
      <w:r w:rsidR="00EF1C9B">
        <w:rPr>
          <w:rFonts w:ascii="Noor_Titr" w:hAnsi="Noor_Titr" w:cs="B Nazanin" w:hint="cs"/>
          <w:color w:val="286564"/>
          <w:sz w:val="20"/>
          <w:szCs w:val="20"/>
          <w:rtl/>
        </w:rPr>
        <w:t xml:space="preserve"> </w:t>
      </w:r>
    </w:p>
    <w:p w:rsidR="00EA2CCC" w:rsidRPr="00A972EC" w:rsidRDefault="00EA2CCC" w:rsidP="0038504B">
      <w:pPr>
        <w:pStyle w:val="a6"/>
        <w:bidi/>
        <w:rPr>
          <w:rFonts w:ascii="Noor_Titr" w:hAnsi="Noor_Titr" w:cs="B Nazanin"/>
          <w:color w:val="286564"/>
          <w:sz w:val="20"/>
          <w:szCs w:val="20"/>
          <w:rtl/>
        </w:rPr>
      </w:pPr>
      <w:r w:rsidRPr="00A972EC">
        <w:rPr>
          <w:rFonts w:ascii="Noor_Lotus" w:hAnsi="Noor_Lotus" w:cs="B Nazanin" w:hint="cs"/>
          <w:color w:val="000000"/>
          <w:sz w:val="20"/>
          <w:szCs w:val="20"/>
          <w:rtl/>
        </w:rPr>
        <w:t>إن قلت: انّكم انكرتم تماميّة قاعدة الاشتغال و ما افدتم في المقام يناقض ذلك القول.</w:t>
      </w:r>
    </w:p>
    <w:p w:rsidR="00A616E8" w:rsidRPr="00003163" w:rsidRDefault="00EA2CCC" w:rsidP="00003163">
      <w:pPr>
        <w:pStyle w:val="a6"/>
        <w:bidi/>
        <w:rPr>
          <w:rFonts w:ascii="Noor_Titr" w:hAnsi="Noor_Titr" w:cs="B Nazanin"/>
          <w:color w:val="286564"/>
          <w:sz w:val="20"/>
          <w:szCs w:val="20"/>
        </w:rPr>
      </w:pPr>
      <w:r w:rsidRPr="00A972EC">
        <w:rPr>
          <w:rFonts w:ascii="Noor_Lotus" w:hAnsi="Noor_Lotus" w:cs="B Nazanin" w:hint="cs"/>
          <w:color w:val="000000"/>
          <w:sz w:val="20"/>
          <w:szCs w:val="20"/>
          <w:rtl/>
        </w:rPr>
        <w:t>قلت: ليس الأمر كما توهّم إذ قد صرّحنا بانّ الشك في الحجيّة يساوق القطع بعدمها فالالتزام بعدم الحجيّة من باب القطع بعدمها لا من باب قاعدة الاشتغال.</w:t>
      </w:r>
    </w:p>
    <w:p w:rsidR="00EF1C9B" w:rsidRDefault="00003163" w:rsidP="00EF1C9B">
      <w:pPr>
        <w:pStyle w:val="a6"/>
        <w:bidi/>
        <w:rPr>
          <w:rFonts w:ascii="Noor_Titr" w:hAnsi="Noor_Titr" w:cs="B Nazanin"/>
          <w:color w:val="286564"/>
          <w:sz w:val="20"/>
          <w:szCs w:val="20"/>
          <w:rtl/>
        </w:rPr>
      </w:pPr>
      <w:r w:rsidRPr="00003163">
        <w:rPr>
          <w:rFonts w:ascii="Noor_Lotus" w:hAnsi="Noor_Lotus" w:cs="B Nazanin" w:hint="cs"/>
          <w:b/>
          <w:bCs/>
          <w:color w:val="000000"/>
          <w:sz w:val="20"/>
          <w:szCs w:val="20"/>
          <w:rtl/>
        </w:rPr>
        <w:t>مستمسک:</w:t>
      </w:r>
      <w:r w:rsidRPr="00003163">
        <w:rPr>
          <w:rFonts w:ascii="Noor_Lotus" w:hAnsi="Noor_Lotus" w:cs="B Nazanin" w:hint="cs"/>
          <w:color w:val="000000"/>
          <w:sz w:val="20"/>
          <w:szCs w:val="20"/>
          <w:rtl/>
        </w:rPr>
        <w:t xml:space="preserve"> </w:t>
      </w:r>
      <w:r w:rsidR="00A616E8" w:rsidRPr="00003163">
        <w:rPr>
          <w:rFonts w:ascii="Noor_Lotus" w:hAnsi="Noor_Lotus" w:cs="B Nazanin" w:hint="cs"/>
          <w:color w:val="000000"/>
          <w:sz w:val="20"/>
          <w:szCs w:val="20"/>
          <w:rtl/>
        </w:rPr>
        <w:t>إجماعاً في الجملة حكاه غير واحد. و يقتضيه الأصل العقلي المتقدم، للشك في حجية فتوى من يريد العدول إليه، و العلم بحجية فتوى من يريد العدول عنه، و في مثله يبنى على عدم حجية مشكوك الحجية.</w:t>
      </w:r>
      <w:r w:rsidR="00EF1C9B">
        <w:rPr>
          <w:rFonts w:ascii="Noor_Titr" w:hAnsi="Noor_Titr" w:cs="B Nazanin" w:hint="cs"/>
          <w:color w:val="286564"/>
          <w:sz w:val="20"/>
          <w:szCs w:val="20"/>
          <w:rtl/>
        </w:rPr>
        <w:t xml:space="preserve"> </w:t>
      </w:r>
      <w:r w:rsidR="00A616E8" w:rsidRPr="00003163">
        <w:rPr>
          <w:rFonts w:ascii="Noor_Lotus" w:hAnsi="Noor_Lotus" w:cs="B Nazanin" w:hint="cs"/>
          <w:color w:val="000000"/>
          <w:sz w:val="20"/>
          <w:szCs w:val="20"/>
          <w:rtl/>
        </w:rPr>
        <w:t>و ليس ما يوجب سقوط هذا الأصل العقلي من دليل أو أصل شرعي. إذ أدلة التقليد اللفظية قد عرفت عدم شمولها لصورة الاختلاف في الفتوى، بلا فرق بين إطلاق الآيات و الروايات. و كذلك بناء العقلاء. و لا إجماع على جواز العدول و لا سيرة. و أما استصحاب التخيير فقد تقدم في مسألة جواز العدول عن الميت إلى الحي: أنه من الاستصحاب التعليقي المعارض بالاستصحاب التنجيزي، فلا مرجع إلا الأصل العقلي، و هو أصالة التعيين عند التردد في الحجية بين التعيين و التخيير. نعم مع الاتفاق في الفتوى لا مانع من الاعتماد على فتوى كل من المجتهدين عملا بإطلاق أدلة الحجية كما عرفت، لكن الظاهر أن هذه الصورة خارجة عن محل الكلام.</w:t>
      </w:r>
      <w:r w:rsidR="00EF1C9B">
        <w:rPr>
          <w:rFonts w:ascii="Noor_Titr" w:hAnsi="Noor_Titr" w:cs="B Nazanin" w:hint="cs"/>
          <w:color w:val="286564"/>
          <w:sz w:val="20"/>
          <w:szCs w:val="20"/>
          <w:rtl/>
        </w:rPr>
        <w:t xml:space="preserve"> </w:t>
      </w:r>
    </w:p>
    <w:p w:rsidR="005B629F" w:rsidRPr="00003163" w:rsidRDefault="00A616E8" w:rsidP="00EF1C9B">
      <w:pPr>
        <w:pStyle w:val="a6"/>
        <w:bidi/>
        <w:rPr>
          <w:rFonts w:ascii="Noor_Titr" w:hAnsi="Noor_Titr" w:cs="B Nazanin"/>
          <w:color w:val="286564"/>
          <w:sz w:val="20"/>
          <w:szCs w:val="20"/>
          <w:rtl/>
        </w:rPr>
      </w:pPr>
      <w:r w:rsidRPr="00003163">
        <w:rPr>
          <w:rFonts w:ascii="Noor_Lotus" w:hAnsi="Noor_Lotus" w:cs="B Nazanin" w:hint="cs"/>
          <w:color w:val="000000"/>
          <w:sz w:val="20"/>
          <w:szCs w:val="20"/>
          <w:rtl/>
        </w:rPr>
        <w:t>هذا كله إذا لم يكن المعدول إليه أعلم. و إلا- فبناء على ما يأتي من وجوب الرجوع إلى الأعلم- يجب الرجوع إليه. لعدم الفرق في كون مقتضى أدلة وجوب الرجوع إلى الأعلم وجوب الرجوع إليه بين سبق تقليد غيره فيجب العدول إليه. و عدمه فيرجع إليه ابتداء. نعم لو كان الوجه في وجوب الرجوع إلى الأعلم الأصل العقلي- أعني: أصالة التعيين عند الدوران بين التعيين و التخيير- و كان الوجه في عدم جواز العدول استصحاب حجية فتوى من يريد العدول عنه و نحوه من الأصول الشرعية، لزم عدم جواز العدول و لو إلى الأعلم، لأن الأصل الشرعي وارد على الأصل العقل</w:t>
      </w:r>
      <w:r w:rsidR="00003163" w:rsidRPr="00003163">
        <w:rPr>
          <w:rFonts w:ascii="Noor_Lotus" w:hAnsi="Noor_Lotus" w:cs="B Nazanin" w:hint="cs"/>
          <w:color w:val="000000"/>
          <w:sz w:val="20"/>
          <w:szCs w:val="20"/>
          <w:rtl/>
        </w:rPr>
        <w:t xml:space="preserve">ی. </w:t>
      </w:r>
      <w:r w:rsidR="00EF1C9B">
        <w:rPr>
          <w:rFonts w:ascii="Noor_Titr" w:hAnsi="Noor_Titr" w:cs="B Nazanin" w:hint="cs"/>
          <w:color w:val="286564"/>
          <w:sz w:val="20"/>
          <w:szCs w:val="20"/>
          <w:rtl/>
        </w:rPr>
        <w:t xml:space="preserve"> </w:t>
      </w:r>
      <w:r w:rsidRPr="00003163">
        <w:rPr>
          <w:rFonts w:ascii="Noor_Lotus" w:hAnsi="Noor_Lotus" w:cs="B Nazanin" w:hint="cs"/>
          <w:color w:val="000000"/>
          <w:sz w:val="20"/>
          <w:szCs w:val="20"/>
          <w:rtl/>
        </w:rPr>
        <w:t>هذا و المحكي عن جماعة التفصيل بين الوقائع التي التزم فيها بتقليد من قلده فلا يجوز العدول عنه إلى غيره، كما لو عقد على زوجته بالفارسية اعتماداً على فتوى مجتهد يجوّز ذلك، فلا يجوز العدول إلى غيره فيه، بأن لا يرتب آثار الزوجية من النفقة و القسمة و نحوهما اعتماداً على فتوى مجتهد آخر لا يصح عنده العقد الفارسي، و بين غيرها من الوقائع، كالعقد على امرأة أخرى، فيجوز له العدول إليه فيه، فلو عقد على امرأة أخرى بالفارسية بعد العدول جاز له عدم ترتيب آثار الزوجية عليها. و اختار هذا القول في الجواهر. و كأنه لاستصحاب التخيير الذي لا إجماع على خلافه هنا. و فيه ما عرفت.</w:t>
      </w:r>
    </w:p>
  </w:footnote>
  <w:footnote w:id="2">
    <w:p w:rsidR="00B226FA" w:rsidRPr="00B226FA" w:rsidRDefault="00B226FA">
      <w:pPr>
        <w:pStyle w:val="a3"/>
        <w:rPr>
          <w:rFonts w:cs="B Nazanin"/>
          <w:rtl/>
        </w:rPr>
      </w:pPr>
      <w:r w:rsidRPr="00B226FA">
        <w:rPr>
          <w:rFonts w:cs="B Nazanin" w:hint="cs"/>
          <w:rtl/>
        </w:rPr>
        <w:t>۲-نظر مشهور فقها موافق با این قول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FC"/>
    <w:rsid w:val="00003163"/>
    <w:rsid w:val="00012859"/>
    <w:rsid w:val="00081C39"/>
    <w:rsid w:val="000F5D6D"/>
    <w:rsid w:val="00132991"/>
    <w:rsid w:val="00163CEE"/>
    <w:rsid w:val="001818BA"/>
    <w:rsid w:val="001B69B8"/>
    <w:rsid w:val="001E2405"/>
    <w:rsid w:val="001F54F7"/>
    <w:rsid w:val="00246895"/>
    <w:rsid w:val="002A7828"/>
    <w:rsid w:val="002E6EF2"/>
    <w:rsid w:val="002F0CF5"/>
    <w:rsid w:val="00336885"/>
    <w:rsid w:val="003624D4"/>
    <w:rsid w:val="00370A08"/>
    <w:rsid w:val="0038504B"/>
    <w:rsid w:val="003C47B1"/>
    <w:rsid w:val="003E6278"/>
    <w:rsid w:val="00433CA4"/>
    <w:rsid w:val="004365E9"/>
    <w:rsid w:val="00473C6D"/>
    <w:rsid w:val="004E57DA"/>
    <w:rsid w:val="004F3067"/>
    <w:rsid w:val="004F3075"/>
    <w:rsid w:val="005106C2"/>
    <w:rsid w:val="00514D3B"/>
    <w:rsid w:val="00516DDE"/>
    <w:rsid w:val="00551B77"/>
    <w:rsid w:val="00583265"/>
    <w:rsid w:val="005B13FF"/>
    <w:rsid w:val="005B629F"/>
    <w:rsid w:val="005F2F04"/>
    <w:rsid w:val="005F3413"/>
    <w:rsid w:val="006260B0"/>
    <w:rsid w:val="00654C88"/>
    <w:rsid w:val="00657621"/>
    <w:rsid w:val="006824E9"/>
    <w:rsid w:val="00687F89"/>
    <w:rsid w:val="006C302F"/>
    <w:rsid w:val="006F7D17"/>
    <w:rsid w:val="00706F02"/>
    <w:rsid w:val="007246B1"/>
    <w:rsid w:val="00780A3D"/>
    <w:rsid w:val="007F30D1"/>
    <w:rsid w:val="00835CB2"/>
    <w:rsid w:val="00853116"/>
    <w:rsid w:val="008B13FA"/>
    <w:rsid w:val="009263D2"/>
    <w:rsid w:val="0097044A"/>
    <w:rsid w:val="009A1B63"/>
    <w:rsid w:val="009A6606"/>
    <w:rsid w:val="009C5AC7"/>
    <w:rsid w:val="009C5C10"/>
    <w:rsid w:val="00A027BB"/>
    <w:rsid w:val="00A06E68"/>
    <w:rsid w:val="00A616E8"/>
    <w:rsid w:val="00A61BFC"/>
    <w:rsid w:val="00A62127"/>
    <w:rsid w:val="00A972EC"/>
    <w:rsid w:val="00AD0949"/>
    <w:rsid w:val="00AD4E2F"/>
    <w:rsid w:val="00B150BB"/>
    <w:rsid w:val="00B157AE"/>
    <w:rsid w:val="00B226FA"/>
    <w:rsid w:val="00B63F6E"/>
    <w:rsid w:val="00B9396A"/>
    <w:rsid w:val="00BB1D83"/>
    <w:rsid w:val="00BB6AE0"/>
    <w:rsid w:val="00BE5315"/>
    <w:rsid w:val="00C1452B"/>
    <w:rsid w:val="00C260FE"/>
    <w:rsid w:val="00CA56B4"/>
    <w:rsid w:val="00CB3EA0"/>
    <w:rsid w:val="00CD1145"/>
    <w:rsid w:val="00CF4760"/>
    <w:rsid w:val="00D27C29"/>
    <w:rsid w:val="00D33DB0"/>
    <w:rsid w:val="00D81DEE"/>
    <w:rsid w:val="00DA6D65"/>
    <w:rsid w:val="00DB5C7F"/>
    <w:rsid w:val="00DD5CF7"/>
    <w:rsid w:val="00DF1DA6"/>
    <w:rsid w:val="00E72846"/>
    <w:rsid w:val="00E8411C"/>
    <w:rsid w:val="00EA2CCC"/>
    <w:rsid w:val="00EB451B"/>
    <w:rsid w:val="00EE1885"/>
    <w:rsid w:val="00EF1C9B"/>
    <w:rsid w:val="00F459D4"/>
    <w:rsid w:val="00F46DEF"/>
    <w:rsid w:val="00F939CB"/>
    <w:rsid w:val="00FA05E5"/>
    <w:rsid w:val="00FC58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534F8-C8E8-4B36-8F15-A4FEDDC2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72846"/>
    <w:pPr>
      <w:spacing w:after="0" w:line="240" w:lineRule="auto"/>
    </w:pPr>
    <w:rPr>
      <w:sz w:val="20"/>
      <w:szCs w:val="20"/>
    </w:rPr>
  </w:style>
  <w:style w:type="character" w:customStyle="1" w:styleId="a4">
    <w:name w:val="متن پاورقی نویسه"/>
    <w:basedOn w:val="a0"/>
    <w:link w:val="a3"/>
    <w:uiPriority w:val="99"/>
    <w:semiHidden/>
    <w:rsid w:val="00E72846"/>
    <w:rPr>
      <w:sz w:val="20"/>
      <w:szCs w:val="20"/>
    </w:rPr>
  </w:style>
  <w:style w:type="character" w:styleId="a5">
    <w:name w:val="footnote reference"/>
    <w:basedOn w:val="a0"/>
    <w:uiPriority w:val="99"/>
    <w:semiHidden/>
    <w:unhideWhenUsed/>
    <w:rsid w:val="00E72846"/>
    <w:rPr>
      <w:vertAlign w:val="superscript"/>
    </w:rPr>
  </w:style>
  <w:style w:type="paragraph" w:styleId="a6">
    <w:name w:val="Normal (Web)"/>
    <w:basedOn w:val="a"/>
    <w:uiPriority w:val="99"/>
    <w:unhideWhenUsed/>
    <w:rsid w:val="00EA2CC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503924">
      <w:bodyDiv w:val="1"/>
      <w:marLeft w:val="0"/>
      <w:marRight w:val="0"/>
      <w:marTop w:val="0"/>
      <w:marBottom w:val="0"/>
      <w:divBdr>
        <w:top w:val="none" w:sz="0" w:space="0" w:color="auto"/>
        <w:left w:val="none" w:sz="0" w:space="0" w:color="auto"/>
        <w:bottom w:val="none" w:sz="0" w:space="0" w:color="auto"/>
        <w:right w:val="none" w:sz="0" w:space="0" w:color="auto"/>
      </w:divBdr>
    </w:div>
    <w:div w:id="144522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DF223-B840-4EED-BEE6-E78F78B4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602</Words>
  <Characters>3434</Characters>
  <Application>Microsoft Office Word</Application>
  <DocSecurity>0</DocSecurity>
  <Lines>28</Lines>
  <Paragraphs>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9</cp:revision>
  <dcterms:created xsi:type="dcterms:W3CDTF">2015-12-25T06:42:00Z</dcterms:created>
  <dcterms:modified xsi:type="dcterms:W3CDTF">2016-01-02T06:06:00Z</dcterms:modified>
</cp:coreProperties>
</file>