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B5" w:rsidRDefault="00FA69B5" w:rsidP="00FA69B5">
      <w:pPr>
        <w:jc w:val="center"/>
        <w:rPr>
          <w:rFonts w:ascii="Simplified Arabic Fixed" w:hAnsi="Simplified Arabic Fixed" w:cs="B Nazanin"/>
          <w:b/>
          <w:bCs/>
          <w:sz w:val="28"/>
          <w:szCs w:val="28"/>
        </w:rPr>
      </w:pPr>
      <w:r w:rsidRPr="006857D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جلسه هشتم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(۱۰/۸/۱۳۹۴)</w:t>
      </w:r>
    </w:p>
    <w:p w:rsidR="00FA69B5" w:rsidRPr="00A946CA" w:rsidRDefault="00FA69B5" w:rsidP="00FA69B5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مسأله سوم: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A946C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قد یکون الاحتیاط فی الفعل کما إذا احتمل کون الفعل واجباً و کان قاطعاً بعدم حرمته و قد یکون فی الترک ، کما إذا احتمل حرمه فعل و کان قاطعاً بعدم وجوبه و قد یکون فی الجمع بین أمرین مع التکرار کما اذا لم یعلم آنَّ وظیفته القصر او الاتمام. </w:t>
      </w:r>
    </w:p>
    <w:p w:rsidR="00FA69B5" w:rsidRDefault="00FA69B5" w:rsidP="00FA69B5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راجع به موضوع و متعلَّق احتیاط سه صورت قابل تصور است. </w:t>
      </w:r>
    </w:p>
    <w:p w:rsidR="00FA69B5" w:rsidRDefault="00FA69B5" w:rsidP="00FA69B5">
      <w:pPr>
        <w:rPr>
          <w:rFonts w:ascii="Simplified Arabic Fixed" w:hAnsi="Simplified Arabic Fixed" w:cs="B Nazanin"/>
          <w:sz w:val="28"/>
          <w:szCs w:val="28"/>
          <w:rtl/>
        </w:rPr>
      </w:pPr>
      <w:r w:rsidRPr="003E3A3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 گاهی موضوع احتیاط فعل مکل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َّ</w:t>
      </w:r>
      <w:r w:rsidRPr="003E3A3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ف است: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مثل اینکه یقین داریم به اینکه فلان عمل حرام نیست و لکن احتمال وجوب آن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دهیم.  مثلاً در عبادات یقین داریم سوره حرام نیست و لکن احتمال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دهیم  جزء واجب نماز باشد در این موارد فتوای همه فقها این است که باید احتیاط کرد . لذا در هر کجا که احتمال وجوب عمل داده شود چه به عنوان جزء چه به عنوان شرط و در صورتی که یقین به حرمت آن نداریم آن مورد از مصادیق احتیاط است.</w:t>
      </w:r>
    </w:p>
    <w:p w:rsidR="00FA69B5" w:rsidRDefault="00FA69B5" w:rsidP="00FA69B5">
      <w:pPr>
        <w:rPr>
          <w:rFonts w:ascii="Simplified Arabic Fixed" w:hAnsi="Simplified Arabic Fixed" w:cs="B Nazanin"/>
          <w:sz w:val="28"/>
          <w:szCs w:val="28"/>
          <w:rtl/>
        </w:rPr>
      </w:pPr>
      <w:r w:rsidRPr="003E3A3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 گاهی موضوع احتیاط ترک است: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مثل اینکه  مکلَّف یقین دارد فلان عمل جزء یا شرط واجب نیست و لکن احتمال حرمت آن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دهد در این صورت مقتضای قاعده احتیاط ترک عمل است ( در کتابهای اصولی قسم اول را  شک در جزئیت و شرطیت و  قسم دوم  شک در مانعیت نام گزاری شده است) </w:t>
      </w:r>
    </w:p>
    <w:p w:rsidR="00FA69B5" w:rsidRDefault="00FA69B5" w:rsidP="00FA69B5">
      <w:pPr>
        <w:rPr>
          <w:rFonts w:ascii="Simplified Arabic Fixed" w:hAnsi="Simplified Arabic Fixed" w:cs="B Nazanin"/>
          <w:sz w:val="28"/>
          <w:szCs w:val="28"/>
          <w:rtl/>
        </w:rPr>
      </w:pPr>
      <w:r w:rsidRPr="003E3A3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ج: گاهی 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موضوع احتیاط</w:t>
      </w:r>
      <w:r w:rsidRPr="003E3A3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جمع بین فعل و ترک است: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مثل اینکه جمع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کنیم بین جهر و اخفات و یا قصر و اتمام .</w:t>
      </w:r>
    </w:p>
    <w:p w:rsidR="00FA69B5" w:rsidRDefault="00FA69B5" w:rsidP="00FA69B5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صاحب عُروه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نویسد احتیاط در این جا به تکرار است. به این بیان که یک بار نماز جهری و یک بار اخفاتی بجه آورد.</w:t>
      </w:r>
    </w:p>
    <w:p w:rsidR="00FA69B5" w:rsidRPr="00136929" w:rsidRDefault="00FA69B5" w:rsidP="00FA69B5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13692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نظر استاد.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کلام صاحب عُروه اشکال دارد چرا که قصر و اتمام دو ماهیت مختلف هستند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1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و در جای که دو حقیقت مختلف باشند هرگز تکرار صدق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کند چرا که تکرار در جای است که یک حقیقت باشد لذا قید تکرار اضافی است. </w:t>
      </w:r>
    </w:p>
    <w:p w:rsidR="00FA69B5" w:rsidRDefault="00FA69B5" w:rsidP="00FA69B5">
      <w:pPr>
        <w:rPr>
          <w:rFonts w:ascii="Simplified Arabic Fixed" w:hAnsi="Simplified Arabic Fixed" w:cs="B Nazanin"/>
          <w:sz w:val="28"/>
          <w:szCs w:val="28"/>
          <w:rtl/>
        </w:rPr>
      </w:pPr>
      <w:r w:rsidRPr="007D469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اللهم الا أن یقال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که مراد ایشان از تکرار تکرار مفهومی است نه مصداقی یعنی مفهوم نماز بر قصر و اتمام بر یک سبیل اطلاق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به این معنی که هم قصر را نماز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گویند هم اتمام را .</w:t>
      </w:r>
    </w:p>
    <w:p w:rsidR="00D87E58" w:rsidRPr="00FA69B5" w:rsidRDefault="00FA69B5" w:rsidP="00FA69B5">
      <w:pPr>
        <w:rPr>
          <w:rFonts w:ascii="Simplified Arabic Fixed" w:hAnsi="Simplified Arabic Fixed" w:cs="B Nazanin" w:hint="cs"/>
          <w:sz w:val="28"/>
          <w:szCs w:val="28"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اما این توجیه صحیح نیست چون مفهوم در ظرف ذهن است و اثر خارجی ندارد در حالی که عبادات مربوط به جوارح است پس خارجیت دارد و در ظرف خارج ما در پی ماهیت و حقیقت هستیم.</w:t>
      </w:r>
      <w:bookmarkStart w:id="0" w:name="_GoBack"/>
      <w:bookmarkEnd w:id="0"/>
    </w:p>
    <w:sectPr w:rsidR="00D87E58" w:rsidRPr="00FA69B5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F0" w:rsidRDefault="00EA4EF0" w:rsidP="00FA69B5">
      <w:pPr>
        <w:spacing w:after="0" w:line="240" w:lineRule="auto"/>
      </w:pPr>
      <w:r>
        <w:separator/>
      </w:r>
    </w:p>
  </w:endnote>
  <w:endnote w:type="continuationSeparator" w:id="0">
    <w:p w:rsidR="00EA4EF0" w:rsidRDefault="00EA4EF0" w:rsidP="00FA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F0" w:rsidRDefault="00EA4EF0" w:rsidP="00FA69B5">
      <w:pPr>
        <w:spacing w:after="0" w:line="240" w:lineRule="auto"/>
      </w:pPr>
      <w:r>
        <w:separator/>
      </w:r>
    </w:p>
  </w:footnote>
  <w:footnote w:type="continuationSeparator" w:id="0">
    <w:p w:rsidR="00EA4EF0" w:rsidRDefault="00EA4EF0" w:rsidP="00FA69B5">
      <w:pPr>
        <w:spacing w:after="0" w:line="240" w:lineRule="auto"/>
      </w:pPr>
      <w:r>
        <w:continuationSeparator/>
      </w:r>
    </w:p>
  </w:footnote>
  <w:footnote w:id="1">
    <w:p w:rsidR="00FA69B5" w:rsidRPr="008B4221" w:rsidRDefault="00FA69B5" w:rsidP="00FA69B5">
      <w:pPr>
        <w:pStyle w:val="a3"/>
        <w:rPr>
          <w:rFonts w:cs="B Nazanin"/>
          <w:rtl/>
        </w:rPr>
      </w:pPr>
      <w:r w:rsidRPr="008B4221">
        <w:rPr>
          <w:rFonts w:cs="B Nazanin" w:hint="cs"/>
          <w:rtl/>
        </w:rPr>
        <w:t xml:space="preserve">۲۳- صلاه جهری یک ماهیت و صلاه اخفاتی ماهیت دیگری است. و حال آنکه بحث ما در اقل و اکثر است ...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AD"/>
    <w:rsid w:val="00516DDE"/>
    <w:rsid w:val="00A018AD"/>
    <w:rsid w:val="00D87E58"/>
    <w:rsid w:val="00EA4EF0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6FA0-2C01-48CC-A79C-0EAE03B3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69B5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FA69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6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2</cp:revision>
  <dcterms:created xsi:type="dcterms:W3CDTF">2015-11-21T16:32:00Z</dcterms:created>
  <dcterms:modified xsi:type="dcterms:W3CDTF">2015-11-21T16:32:00Z</dcterms:modified>
</cp:coreProperties>
</file>